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907"/>
        <w:gridCol w:w="14518"/>
      </w:tblGrid>
      <w:tr>
        <w:tblPrEx>
          <w:shd w:val="clear" w:color="auto" w:fill="auto"/>
          <w:tblCellMar>
            <w:top w:w="0" w:type="dxa"/>
            <w:left w:w="0" w:type="dxa"/>
            <w:bottom w:w="0" w:type="dxa"/>
            <w:right w:w="0" w:type="dxa"/>
          </w:tblCellMar>
        </w:tblPrEx>
        <w:trPr>
          <w:trHeight w:val="405" w:hRule="atLeast"/>
        </w:trPr>
        <w:tc>
          <w:tcPr>
            <w:tcW w:w="294" w:type="pct"/>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附件1</w:t>
            </w:r>
          </w:p>
        </w:tc>
        <w:tc>
          <w:tcPr>
            <w:tcW w:w="4705" w:type="pct"/>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both"/>
              <w:rPr>
                <w:rFonts w:hint="eastAsia" w:ascii="宋体" w:hAnsi="宋体" w:eastAsia="宋体" w:cs="宋体"/>
                <w:i w:val="0"/>
                <w:color w:val="000000"/>
                <w:sz w:val="28"/>
                <w:szCs w:val="28"/>
                <w:u w:val="none"/>
              </w:rPr>
            </w:pPr>
          </w:p>
        </w:tc>
      </w:tr>
      <w:tr>
        <w:tblPrEx>
          <w:tblCellMar>
            <w:top w:w="0" w:type="dxa"/>
            <w:left w:w="0" w:type="dxa"/>
            <w:bottom w:w="0" w:type="dxa"/>
            <w:right w:w="0" w:type="dxa"/>
          </w:tblCellMar>
        </w:tblPrEx>
        <w:trPr>
          <w:trHeight w:val="740" w:hRule="atLeast"/>
        </w:trPr>
        <w:tc>
          <w:tcPr>
            <w:tcW w:w="5000" w:type="pct"/>
            <w:gridSpan w:val="2"/>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鄂托克前旗昂素镇基本履职事项清单</w:t>
            </w:r>
          </w:p>
        </w:tc>
      </w:tr>
      <w:tr>
        <w:tblPrEx>
          <w:tblCellMar>
            <w:top w:w="0" w:type="dxa"/>
            <w:left w:w="0" w:type="dxa"/>
            <w:bottom w:w="0" w:type="dxa"/>
            <w:right w:w="0" w:type="dxa"/>
          </w:tblCellMar>
        </w:tblPrEx>
        <w:trPr>
          <w:trHeight w:val="600" w:hRule="atLeast"/>
        </w:trPr>
        <w:tc>
          <w:tcPr>
            <w:tcW w:w="294"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4705"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工作事项</w:t>
            </w:r>
          </w:p>
        </w:tc>
      </w:tr>
      <w:tr>
        <w:tblPrEx>
          <w:tblCellMar>
            <w:top w:w="0" w:type="dxa"/>
            <w:left w:w="0" w:type="dxa"/>
            <w:bottom w:w="0" w:type="dxa"/>
            <w:right w:w="0" w:type="dxa"/>
          </w:tblCellMar>
        </w:tblPrEx>
        <w:trPr>
          <w:trHeight w:val="94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一、党的建设（25项）</w:t>
            </w:r>
          </w:p>
        </w:tc>
      </w:tr>
      <w:tr>
        <w:tblPrEx>
          <w:tblCellMar>
            <w:top w:w="0" w:type="dxa"/>
            <w:left w:w="0" w:type="dxa"/>
            <w:bottom w:w="0" w:type="dxa"/>
            <w:right w:w="0" w:type="dxa"/>
          </w:tblCellMar>
        </w:tblPrEx>
        <w:trPr>
          <w:trHeight w:val="12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习贯彻习近平新时代中国特色社会主义思想，认真贯彻习近平总书记对内蒙古的重要指示精神，贯彻落实党中央决策部署，宣传和执行党的路线方针政策，宣传和执行上级党组织和本级党组织的决议，按照党中央部署开展党内集中教育，加强政治建设，深刻领悟“两个确立”的决定性意义，增强“四个意识”，坚定“四个自信”，做到“两个维护”。</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全面贯彻铸牢中华民族共同体意识工作主线，将铸牢中华民族共同体意识贯穿各项工作全过程、各方面。</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常态化开展“感党恩、听党话、跟党走”群众教育，讲清楚“六句话的事实和道理”，算好“炕头账”，办好民生实事，开展惠民政策宣讲。</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镇党委自身建设，贯彻民主集中制原则，建立健全并执行“三重一大”事项集体决策机制，讨论和决定本镇经济建设、政治建设、文化建设、社会建设、生态文明建设和党的建设以及乡村振兴中的重大问题，落实党内政治生活、党务公开、理论学习中心组学习等制度，做好领导干部包村联户工作。</w:t>
            </w:r>
          </w:p>
        </w:tc>
      </w:tr>
      <w:tr>
        <w:tblPrEx>
          <w:tblCellMar>
            <w:top w:w="0" w:type="dxa"/>
            <w:left w:w="0" w:type="dxa"/>
            <w:bottom w:w="0" w:type="dxa"/>
            <w:right w:w="0" w:type="dxa"/>
          </w:tblCellMar>
        </w:tblPrEx>
        <w:trPr>
          <w:trHeight w:val="63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依权限组织实施镇党委、纪委换届选举工作，落实党代会代表任期制，做好党代表的推选和联络工作。</w:t>
            </w:r>
          </w:p>
        </w:tc>
      </w:tr>
      <w:tr>
        <w:tblPrEx>
          <w:tblCellMar>
            <w:top w:w="0" w:type="dxa"/>
            <w:left w:w="0" w:type="dxa"/>
            <w:bottom w:w="0" w:type="dxa"/>
            <w:right w:w="0" w:type="dxa"/>
          </w:tblCellMar>
        </w:tblPrEx>
        <w:trPr>
          <w:trHeight w:val="83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负责所属党组织的成立、撤销、调整工作，监督指导所属党组织换届选举和补选工作；监督指导所属党组织执行“三会一课”、组织生活会、民主评议党员等组织生活制度，着力提升党组织建设水平。</w:t>
            </w:r>
          </w:p>
        </w:tc>
      </w:tr>
      <w:tr>
        <w:tblPrEx>
          <w:tblCellMar>
            <w:top w:w="0" w:type="dxa"/>
            <w:left w:w="0" w:type="dxa"/>
            <w:bottom w:w="0" w:type="dxa"/>
            <w:right w:w="0" w:type="dxa"/>
          </w:tblCellMar>
        </w:tblPrEx>
        <w:trPr>
          <w:trHeight w:val="56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深入实施党建引领基层治理，推广应用鄂尔多斯市党建引领基层治理“根数据库”，依权限动态维护数据信息，加强党建引领网格化管理。</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党员的发展、教育、管理、监督和服务，加强对流动党员的管理，做好党员档案管理；规范党费收缴、使用、管理；指导所属党组织做好党员承诺践诺和联系服务群众工作；开展党内关怀工作；开展党内评优评先和推荐上报工作；依规处置不合格党员。</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嘎查（社区）干部的教育、培养、考核、奖励、监督管理和评优评先推荐工作，负责嘎查“两委”及监委会成员、离任村干部、老党员补贴和社区工作者工资的发放工作，加强嘎查（社区）优秀年轻干部队伍建设。</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按照干部管理权限，负责干部招录计划的申报以及干部的教育、培育、选拔、考核、管理、监督工作，做好离退休干部服务管理，开展评优评先和推荐上报工作。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按照权限加强对部门派驻机构及人员的管理。</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坚持党管人才，做好人才工作的政策宣传，负责镇村两级人才工作站的建设运行及人才引进培育和服务保障工作。</w:t>
            </w:r>
          </w:p>
        </w:tc>
      </w:tr>
      <w:tr>
        <w:tblPrEx>
          <w:tblCellMar>
            <w:top w:w="0" w:type="dxa"/>
            <w:left w:w="0" w:type="dxa"/>
            <w:bottom w:w="0" w:type="dxa"/>
            <w:right w:w="0" w:type="dxa"/>
          </w:tblCellMar>
        </w:tblPrEx>
        <w:trPr>
          <w:trHeight w:val="80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负责混合所有制企业、非公有制企业、新经济组织、新社会组织、新就业群体等“两企三新”党组织的成立、调整、撤销和管理，加强“两企三新”党建工作。</w:t>
            </w:r>
          </w:p>
        </w:tc>
      </w:tr>
      <w:tr>
        <w:tblPrEx>
          <w:tblCellMar>
            <w:top w:w="0" w:type="dxa"/>
            <w:left w:w="0" w:type="dxa"/>
            <w:bottom w:w="0" w:type="dxa"/>
            <w:right w:w="0" w:type="dxa"/>
          </w:tblCellMar>
        </w:tblPrEx>
        <w:trPr>
          <w:trHeight w:val="82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化精神文明建设，做好社会主义核心价值观宣传教育，开展爱国主义教育、国防教育宣传工作；倡导移风易俗，抵制铺张浪费；负责嘎查村规民约和社区居民公约审核备案；推进新时代文明实践所（站）建设和管理。</w:t>
            </w:r>
          </w:p>
        </w:tc>
      </w:tr>
      <w:tr>
        <w:tblPrEx>
          <w:tblCellMar>
            <w:top w:w="0" w:type="dxa"/>
            <w:left w:w="0" w:type="dxa"/>
            <w:bottom w:w="0" w:type="dxa"/>
            <w:right w:w="0" w:type="dxa"/>
          </w:tblCellMar>
        </w:tblPrEx>
        <w:trPr>
          <w:trHeight w:val="61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落实统战工作责任制，联系、团结、服务各类统一战线工作对象。</w:t>
            </w:r>
          </w:p>
        </w:tc>
      </w:tr>
      <w:tr>
        <w:tblPrEx>
          <w:tblCellMar>
            <w:top w:w="0" w:type="dxa"/>
            <w:left w:w="0" w:type="dxa"/>
            <w:bottom w:w="0" w:type="dxa"/>
            <w:right w:w="0" w:type="dxa"/>
          </w:tblCellMar>
        </w:tblPrEx>
        <w:trPr>
          <w:trHeight w:val="72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开展民族团结进步宣传教育，持续深化民族团结进步建设，推广普及国家通用语言文字，推动构建互嵌式社会结构和社区环境。</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镇党委全面从严治党主体责任、纪委监督责任，扎实推进党风廉政建设和反腐败工作；发现和处理群众身边不正之风和腐败问题，依纪依规依法开展监督执纪问责，推动镇、嘎查（社区）监督体系建设；按照权限处置问题线索，研究决定对党员干部和监察对象的处分；开展巡视巡察、审计、督查反馈问题整改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党建引领基层治理，指导和支持基层群众性自治组织规范化、制度化建设；指导、监督嘎查（社区）做好村（居）委会、监委会、村（居）民代表的换届选举、补选工作；指导、监督嘎查（社区）落实“三务公开”“四议两公开”等制度。</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召开镇人民代表大会，负责人大代表选举、补选；负责镇人大、政府换届选举和补选工作；负责民生实事项目的票决和监督工作；履行镇主席团职责；支持和保障人大代表依法履职，办理人大代表议案建议，践行全过程人民民主。</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推进政协协商民主向基层延伸，服务保障政协委员开展民主监督、参政议政等活动，办理政协委员提案。</w:t>
            </w:r>
          </w:p>
        </w:tc>
      </w:tr>
      <w:tr>
        <w:tblPrEx>
          <w:tblCellMar>
            <w:top w:w="0" w:type="dxa"/>
            <w:left w:w="0" w:type="dxa"/>
            <w:bottom w:w="0" w:type="dxa"/>
            <w:right w:w="0" w:type="dxa"/>
          </w:tblCellMar>
        </w:tblPrEx>
        <w:trPr>
          <w:trHeight w:val="8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负责领导和支持基层工会组织建设，依法缴纳会员会费，规范工会经费收支管理和使用，维护职工的合法权益，开展职工文化活动及帮扶救助；做好劳动模范和先进工作者培育推荐工作。</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负责领导和支持基层团组织建设与管理工作，负责团员的发展教育、服务管理等工作，强化青年思想建设，服务青少年成长发展。</w:t>
            </w:r>
          </w:p>
        </w:tc>
      </w:tr>
      <w:tr>
        <w:tblPrEx>
          <w:tblCellMar>
            <w:top w:w="0" w:type="dxa"/>
            <w:left w:w="0" w:type="dxa"/>
            <w:bottom w:w="0" w:type="dxa"/>
            <w:right w:w="0" w:type="dxa"/>
          </w:tblCellMar>
        </w:tblPrEx>
        <w:trPr>
          <w:trHeight w:val="76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负责领导和支持妇联组织建设，开展妇女思想政治引领、家庭文明建设，加强对妇女儿童的维权、救助、关爱工作，做好先进典型培育推荐工作。</w:t>
            </w:r>
          </w:p>
        </w:tc>
      </w:tr>
      <w:tr>
        <w:tblPrEx>
          <w:tblCellMar>
            <w:top w:w="0" w:type="dxa"/>
            <w:left w:w="0" w:type="dxa"/>
            <w:bottom w:w="0" w:type="dxa"/>
            <w:right w:w="0" w:type="dxa"/>
          </w:tblCellMar>
        </w:tblPrEx>
        <w:trPr>
          <w:trHeight w:val="65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组织开展关心下一代工作，发挥“五老”（老干部、老战士、老专家、老教师、老模范）作用，支持和帮助青少年成长成才。</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落实改革工作任务，理顺镇职能配置，编制镇履行职责事项清单并动态调整。</w:t>
            </w:r>
          </w:p>
        </w:tc>
      </w:tr>
      <w:tr>
        <w:tblPrEx>
          <w:tblCellMar>
            <w:top w:w="0" w:type="dxa"/>
            <w:left w:w="0" w:type="dxa"/>
            <w:bottom w:w="0" w:type="dxa"/>
            <w:right w:w="0" w:type="dxa"/>
          </w:tblCellMar>
        </w:tblPrEx>
        <w:trPr>
          <w:trHeight w:val="659"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二、经济发展（7项）</w:t>
            </w:r>
          </w:p>
        </w:tc>
      </w:tr>
      <w:tr>
        <w:tblPrEx>
          <w:tblCellMar>
            <w:top w:w="0" w:type="dxa"/>
            <w:left w:w="0" w:type="dxa"/>
            <w:bottom w:w="0" w:type="dxa"/>
            <w:right w:w="0" w:type="dxa"/>
          </w:tblCellMar>
        </w:tblPrEx>
        <w:trPr>
          <w:trHeight w:val="65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负责谋划和储备本镇乡村振兴项目，加强衔接资金和项目管理。</w:t>
            </w:r>
          </w:p>
        </w:tc>
      </w:tr>
      <w:tr>
        <w:tblPrEx>
          <w:tblCellMar>
            <w:top w:w="0" w:type="dxa"/>
            <w:left w:w="0" w:type="dxa"/>
            <w:bottom w:w="0" w:type="dxa"/>
            <w:right w:w="0" w:type="dxa"/>
          </w:tblCellMar>
        </w:tblPrEx>
        <w:trPr>
          <w:trHeight w:val="78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编制镇产业项目发展规划，发展壮大嘎查（社区）集体经济。</w:t>
            </w:r>
          </w:p>
        </w:tc>
      </w:tr>
      <w:tr>
        <w:tblPrEx>
          <w:tblCellMar>
            <w:top w:w="0" w:type="dxa"/>
            <w:left w:w="0" w:type="dxa"/>
            <w:bottom w:w="0" w:type="dxa"/>
            <w:right w:w="0" w:type="dxa"/>
          </w:tblCellMar>
        </w:tblPrEx>
        <w:trPr>
          <w:trHeight w:val="69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指导监督嘎查（社区）财务活动，落实农村集体产权制度改革，负责对村办联合企业的监督管理。</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29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优化营商环境；开展招商引资，服务辖区企业；推进诚信体系建设。</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计“八有八化”工作，组织实施辖区内人口普查、经济普查、农牧业普查、人口抽样调查、名录库相应模块信息维护更新及其他统计普查调查上报工作；指导监督嘎查（社区）开展统计普查调查上报工作；承担本地经济运行数据监测、上报等工作。</w:t>
            </w:r>
          </w:p>
        </w:tc>
      </w:tr>
      <w:tr>
        <w:tblPrEx>
          <w:tblCellMar>
            <w:top w:w="0" w:type="dxa"/>
            <w:left w:w="0" w:type="dxa"/>
            <w:bottom w:w="0" w:type="dxa"/>
            <w:right w:w="0" w:type="dxa"/>
          </w:tblCellMar>
        </w:tblPrEx>
        <w:trPr>
          <w:trHeight w:val="72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31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负责财政预决算，规范财政资金使用管理；负责内蒙古财政民生服务信息平台相应模块的管理。</w:t>
            </w:r>
          </w:p>
        </w:tc>
      </w:tr>
      <w:tr>
        <w:tblPrEx>
          <w:tblCellMar>
            <w:top w:w="0" w:type="dxa"/>
            <w:left w:w="0" w:type="dxa"/>
            <w:bottom w:w="0" w:type="dxa"/>
            <w:right w:w="0" w:type="dxa"/>
          </w:tblCellMar>
        </w:tblPrEx>
        <w:trPr>
          <w:trHeight w:val="72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负责固定资产的配置、使用和处置工作，落实固定资产管理责任。</w:t>
            </w:r>
          </w:p>
        </w:tc>
      </w:tr>
      <w:tr>
        <w:tblPrEx>
          <w:tblCellMar>
            <w:top w:w="0" w:type="dxa"/>
            <w:left w:w="0" w:type="dxa"/>
            <w:bottom w:w="0" w:type="dxa"/>
            <w:right w:w="0" w:type="dxa"/>
          </w:tblCellMar>
        </w:tblPrEx>
        <w:trPr>
          <w:trHeight w:val="64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三、民生服务（16项）</w:t>
            </w:r>
          </w:p>
        </w:tc>
      </w:tr>
      <w:tr>
        <w:tblPrEx>
          <w:tblCellMar>
            <w:top w:w="0" w:type="dxa"/>
            <w:left w:w="0" w:type="dxa"/>
            <w:bottom w:w="0" w:type="dxa"/>
            <w:right w:w="0" w:type="dxa"/>
          </w:tblCellMar>
        </w:tblPrEx>
        <w:trPr>
          <w:trHeight w:val="75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落实积极生育政策，开展优化生育政策宣传，更新维护全员人口信息，做好生育相关补贴、特别扶助的申请受理、初审、上报工作。</w:t>
            </w:r>
          </w:p>
        </w:tc>
      </w:tr>
      <w:tr>
        <w:tblPrEx>
          <w:tblCellMar>
            <w:top w:w="0" w:type="dxa"/>
            <w:left w:w="0" w:type="dxa"/>
            <w:bottom w:w="0" w:type="dxa"/>
            <w:right w:w="0" w:type="dxa"/>
          </w:tblCellMar>
        </w:tblPrEx>
        <w:trPr>
          <w:trHeight w:val="63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支持学前教育发展，依权限开展义务教育阶段学生控辍保学工作，维护未成年人权益。</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促进就业创业政策，收集、发布就业信息，开展就业、失业登记，做好相关就业补助资金申请的初审、上报工作，为劳动者提供就业创业服务，针对就业困难人员引导申报公益性岗位，组织人员参加就业创业技能培训。</w:t>
            </w:r>
          </w:p>
        </w:tc>
      </w:tr>
      <w:tr>
        <w:tblPrEx>
          <w:tblCellMar>
            <w:top w:w="0" w:type="dxa"/>
            <w:left w:w="0" w:type="dxa"/>
            <w:bottom w:w="0" w:type="dxa"/>
            <w:right w:w="0" w:type="dxa"/>
          </w:tblCellMar>
        </w:tblPrEx>
        <w:trPr>
          <w:trHeight w:val="53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开展爱国卫生运动，倡导文明健康生活方式。</w:t>
            </w:r>
          </w:p>
        </w:tc>
      </w:tr>
      <w:tr>
        <w:tblPrEx>
          <w:tblCellMar>
            <w:top w:w="0" w:type="dxa"/>
            <w:left w:w="0" w:type="dxa"/>
            <w:bottom w:w="0" w:type="dxa"/>
            <w:right w:w="0" w:type="dxa"/>
          </w:tblCellMar>
        </w:tblPrEx>
        <w:trPr>
          <w:trHeight w:val="58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开展鼠疫防控知识宣传及踏查工作。</w:t>
            </w:r>
          </w:p>
        </w:tc>
      </w:tr>
      <w:tr>
        <w:tblPrEx>
          <w:tblCellMar>
            <w:top w:w="0" w:type="dxa"/>
            <w:left w:w="0" w:type="dxa"/>
            <w:bottom w:w="0" w:type="dxa"/>
            <w:right w:w="0" w:type="dxa"/>
          </w:tblCellMar>
        </w:tblPrEx>
        <w:trPr>
          <w:trHeight w:val="86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开展妇女关爱扶持工作，做好孤儿、留守儿童、事实无人抚养儿童和困境儿童的动态管理及孤儿、事实无人抚养儿童基本生活保障的受理、审核、上报。</w:t>
            </w:r>
          </w:p>
        </w:tc>
      </w:tr>
      <w:tr>
        <w:tblPrEx>
          <w:tblCellMar>
            <w:top w:w="0" w:type="dxa"/>
            <w:left w:w="0" w:type="dxa"/>
            <w:bottom w:w="0" w:type="dxa"/>
            <w:right w:w="0" w:type="dxa"/>
          </w:tblCellMar>
        </w:tblPrEx>
        <w:trPr>
          <w:trHeight w:val="59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宣传红十字精神，开展红十字会博爱送万家等活动，落实红十字会捐赠帮扶工作。</w:t>
            </w:r>
          </w:p>
        </w:tc>
      </w:tr>
      <w:tr>
        <w:tblPrEx>
          <w:tblCellMar>
            <w:top w:w="0" w:type="dxa"/>
            <w:left w:w="0" w:type="dxa"/>
            <w:bottom w:w="0" w:type="dxa"/>
            <w:right w:w="0" w:type="dxa"/>
          </w:tblCellMar>
        </w:tblPrEx>
        <w:trPr>
          <w:trHeight w:val="56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组织开展全民健身活动，统计上报辖区体育设施需求，支持全民健身运动。</w:t>
            </w:r>
          </w:p>
        </w:tc>
      </w:tr>
      <w:tr>
        <w:tblPrEx>
          <w:tblCellMar>
            <w:top w:w="0" w:type="dxa"/>
            <w:left w:w="0" w:type="dxa"/>
            <w:bottom w:w="0" w:type="dxa"/>
            <w:right w:w="0" w:type="dxa"/>
          </w:tblCellMar>
        </w:tblPrEx>
        <w:trPr>
          <w:trHeight w:val="86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开展老年人关爱服务工作，建立独居、空巢、失能、重残特殊家庭老年人台账，落实老年人福利补贴政策，因地制宜推动养老服务设施建设管理工作，保障老年人权益。</w:t>
            </w:r>
          </w:p>
        </w:tc>
      </w:tr>
      <w:tr>
        <w:tblPrEx>
          <w:tblCellMar>
            <w:top w:w="0" w:type="dxa"/>
            <w:left w:w="0" w:type="dxa"/>
            <w:bottom w:w="0" w:type="dxa"/>
            <w:right w:w="0" w:type="dxa"/>
          </w:tblCellMar>
        </w:tblPrEx>
        <w:trPr>
          <w:trHeight w:val="9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开展基本养老保险的政策宣传、参保登记、待遇申领、资格认证和参保缴费信息查询工作，开展基本医疗保险政策宣传、参保扩面动员工作。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开展低收入人口摸排，根据实际情况落实临时救助、最低生活保障、特困人员帮扶等政策，定期走访困难群众，开展关爱服务，为生活困难的精神障碍患者家庭提供帮助。</w:t>
            </w:r>
          </w:p>
        </w:tc>
      </w:tr>
      <w:tr>
        <w:tblPrEx>
          <w:tblCellMar>
            <w:top w:w="0" w:type="dxa"/>
            <w:left w:w="0" w:type="dxa"/>
            <w:bottom w:w="0" w:type="dxa"/>
            <w:right w:w="0" w:type="dxa"/>
          </w:tblCellMar>
        </w:tblPrEx>
        <w:trPr>
          <w:trHeight w:val="88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加强残联组织建设，关心关爱残疾人，帮助残疾人申请更换辅具，负责困难残疾人生活补贴、重度残疾人护理补贴的初审上报工作，保障残疾人合法权益。</w:t>
            </w:r>
          </w:p>
        </w:tc>
      </w:tr>
      <w:tr>
        <w:tblPrEx>
          <w:tblCellMar>
            <w:top w:w="0" w:type="dxa"/>
            <w:left w:w="0" w:type="dxa"/>
            <w:bottom w:w="0" w:type="dxa"/>
            <w:right w:w="0" w:type="dxa"/>
          </w:tblCellMar>
        </w:tblPrEx>
        <w:trPr>
          <w:trHeight w:val="7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开展退役军人就业创业扶持、优抚帮扶、走访慰问、权益保护等服务保障工作，开展双拥工作。</w:t>
            </w:r>
          </w:p>
        </w:tc>
      </w:tr>
      <w:tr>
        <w:tblPrEx>
          <w:tblCellMar>
            <w:top w:w="0" w:type="dxa"/>
            <w:left w:w="0" w:type="dxa"/>
            <w:bottom w:w="0" w:type="dxa"/>
            <w:right w:w="0" w:type="dxa"/>
          </w:tblCellMar>
        </w:tblPrEx>
        <w:trPr>
          <w:trHeight w:val="64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负责殡葬改革政策宣传和公益性墓地项目建设工作。</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负责辖区内科学技术及社会科学普及工作。</w:t>
            </w:r>
          </w:p>
        </w:tc>
      </w:tr>
      <w:tr>
        <w:tblPrEx>
          <w:tblCellMar>
            <w:top w:w="0" w:type="dxa"/>
            <w:left w:w="0" w:type="dxa"/>
            <w:bottom w:w="0" w:type="dxa"/>
            <w:right w:w="0" w:type="dxa"/>
          </w:tblCellMar>
        </w:tblPrEx>
        <w:trPr>
          <w:trHeight w:val="72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负责辖区内社工站培育建设运营管理工作，加强社会工作者、志愿者队伍建设和管理，常态化开展志愿服务活动。</w:t>
            </w:r>
          </w:p>
        </w:tc>
      </w:tr>
      <w:tr>
        <w:tblPrEx>
          <w:tblCellMar>
            <w:top w:w="0" w:type="dxa"/>
            <w:left w:w="0" w:type="dxa"/>
            <w:bottom w:w="0" w:type="dxa"/>
            <w:right w:w="0" w:type="dxa"/>
          </w:tblCellMar>
        </w:tblPrEx>
        <w:trPr>
          <w:trHeight w:val="7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四、平安法治（9项）</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49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做好法治建设工作，落实党政主要负责人履行推进法治建设第一责任人职责，认真落实法律顾问制度，常态化开展普法宣传活动及法律咨询、法律援助宣传教育。</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坚持和发展新时代“枫桥经验”，加强镇综治中心工作规范化建设，整合基层治理力量，“一站式”解决矛盾纠纷，加强风险源头防控，开展人民调解工作。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落实社会治安综合治理责任制，加强社会治理网格化建设，做好网格化管理服务工作，做好重点群体的动态摸排、线索上报、定期上门走访，根据不同人员情况开展教育疏导。</w:t>
            </w:r>
          </w:p>
        </w:tc>
      </w:tr>
      <w:tr>
        <w:tblPrEx>
          <w:tblCellMar>
            <w:top w:w="0" w:type="dxa"/>
            <w:left w:w="0" w:type="dxa"/>
            <w:bottom w:w="0" w:type="dxa"/>
            <w:right w:w="0" w:type="dxa"/>
          </w:tblCellMar>
        </w:tblPrEx>
        <w:trPr>
          <w:trHeight w:val="10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信访法治化工作要求，负责受理、办理群众来电来信来访和网上信访，承办上级直接交办的信访事项；落实“信访代办”工作制度，常态化排查信访矛盾隐患，做好相关人员的疏导教育、帮扶救助，引导群众依法信访；建立健全信访应急预案，联动协同处置突发事件。</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开展防范电信诈骗的宣传教育以及风险排查、预警、报告工作；组织开展禁毒、反邪教宣传教育工作。</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宣传贯彻安全生产法律法规 、规章制度，制定安全生产事故应急救援预案，及时上报安全生产事故相关信息。</w:t>
            </w:r>
          </w:p>
        </w:tc>
      </w:tr>
      <w:tr>
        <w:tblPrEx>
          <w:tblCellMar>
            <w:top w:w="0" w:type="dxa"/>
            <w:left w:w="0" w:type="dxa"/>
            <w:bottom w:w="0" w:type="dxa"/>
            <w:right w:w="0" w:type="dxa"/>
          </w:tblCellMar>
        </w:tblPrEx>
        <w:trPr>
          <w:trHeight w:val="64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加强防灾减灾的知识宣传，预防自然灾害，发现灾情及时上报。</w:t>
            </w:r>
          </w:p>
        </w:tc>
      </w:tr>
      <w:tr>
        <w:tblPrEx>
          <w:tblCellMar>
            <w:top w:w="0" w:type="dxa"/>
            <w:left w:w="0" w:type="dxa"/>
            <w:bottom w:w="0" w:type="dxa"/>
            <w:right w:w="0" w:type="dxa"/>
          </w:tblCellMar>
        </w:tblPrEx>
        <w:trPr>
          <w:trHeight w:val="63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落实消防安全责任制，将消防安全内容纳入镇总体规划，因地制宜落实消防安全“网格化”管理的措施和要求，积极宣传消防知识，指导嘎查（社区）开展群众性的消防工作，发现火情及时上报、组织群众疏散。</w:t>
            </w:r>
          </w:p>
        </w:tc>
      </w:tr>
      <w:tr>
        <w:tblPrEx>
          <w:tblCellMar>
            <w:top w:w="0" w:type="dxa"/>
            <w:left w:w="0" w:type="dxa"/>
            <w:bottom w:w="0" w:type="dxa"/>
            <w:right w:w="0" w:type="dxa"/>
          </w:tblCellMar>
        </w:tblPrEx>
        <w:trPr>
          <w:trHeight w:val="60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47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开展总体国家安全观的宣传工作。</w:t>
            </w:r>
          </w:p>
        </w:tc>
      </w:tr>
      <w:tr>
        <w:tblPrEx>
          <w:tblCellMar>
            <w:top w:w="0" w:type="dxa"/>
            <w:left w:w="0" w:type="dxa"/>
            <w:bottom w:w="0" w:type="dxa"/>
            <w:right w:w="0" w:type="dxa"/>
          </w:tblCellMar>
        </w:tblPrEx>
        <w:trPr>
          <w:trHeight w:val="577"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五、乡村振兴（25项）</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宣传耕地和基本农田保护利用政策；依权限开展水土保持和基本农田保护管理工作；开展控肥、控药、控水、控膜“四控”行动。</w:t>
            </w:r>
          </w:p>
        </w:tc>
      </w:tr>
      <w:tr>
        <w:tblPrEx>
          <w:tblCellMar>
            <w:top w:w="0" w:type="dxa"/>
            <w:left w:w="0" w:type="dxa"/>
            <w:bottom w:w="0" w:type="dxa"/>
            <w:right w:w="0" w:type="dxa"/>
          </w:tblCellMar>
        </w:tblPrEx>
        <w:trPr>
          <w:trHeight w:val="71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推广农机技术，负责农牧业机械安全宣传教育和农机事故前期应急处理。</w:t>
            </w:r>
          </w:p>
        </w:tc>
      </w:tr>
      <w:tr>
        <w:tblPrEx>
          <w:tblCellMar>
            <w:top w:w="0" w:type="dxa"/>
            <w:left w:w="0" w:type="dxa"/>
            <w:bottom w:w="0" w:type="dxa"/>
            <w:right w:w="0" w:type="dxa"/>
          </w:tblCellMar>
        </w:tblPrEx>
        <w:trPr>
          <w:trHeight w:val="69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开展农业保险和政策性补贴项目宣传，做好政策性补贴项目申报和组织实施工作。</w:t>
            </w:r>
          </w:p>
        </w:tc>
      </w:tr>
      <w:tr>
        <w:tblPrEx>
          <w:tblCellMar>
            <w:top w:w="0" w:type="dxa"/>
            <w:left w:w="0" w:type="dxa"/>
            <w:bottom w:w="0" w:type="dxa"/>
            <w:right w:w="0" w:type="dxa"/>
          </w:tblCellMar>
        </w:tblPrEx>
        <w:trPr>
          <w:trHeight w:val="67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宣传农村土地确权工作法律法规；指导农村土地承包经营权流转并进行合同备案；调解职权范围内的土地(草原、林地）权属纠纷。</w:t>
            </w:r>
          </w:p>
        </w:tc>
      </w:tr>
      <w:tr>
        <w:tblPrEx>
          <w:tblCellMar>
            <w:top w:w="0" w:type="dxa"/>
            <w:left w:w="0" w:type="dxa"/>
            <w:bottom w:w="0" w:type="dxa"/>
            <w:right w:w="0" w:type="dxa"/>
          </w:tblCellMar>
        </w:tblPrEx>
        <w:trPr>
          <w:trHeight w:val="59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农村牧区宅基地审批与管理。</w:t>
            </w:r>
          </w:p>
        </w:tc>
      </w:tr>
      <w:tr>
        <w:tblPrEx>
          <w:tblCellMar>
            <w:top w:w="0" w:type="dxa"/>
            <w:left w:w="0" w:type="dxa"/>
            <w:bottom w:w="0" w:type="dxa"/>
            <w:right w:w="0" w:type="dxa"/>
          </w:tblCellMar>
        </w:tblPrEx>
        <w:trPr>
          <w:trHeight w:val="60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广泛宣传乡村振兴相关法律法规和政策；积极申报农业产业强镇建设项目，编制和组织实施乡村特色产业发展规划。</w:t>
            </w:r>
          </w:p>
        </w:tc>
      </w:tr>
      <w:tr>
        <w:tblPrEx>
          <w:tblCellMar>
            <w:top w:w="0" w:type="dxa"/>
            <w:left w:w="0" w:type="dxa"/>
            <w:bottom w:w="0" w:type="dxa"/>
            <w:right w:w="0" w:type="dxa"/>
          </w:tblCellMar>
        </w:tblPrEx>
        <w:trPr>
          <w:trHeight w:val="67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负责推广农牧业实用技术，开展农业技术推广先进单位和个人表彰奖励的申报工作。</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负责饮用水水源保护和节约用水的宣传教育工作，落实水权制度改革相关工作。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负责农村生活污水处理及设施运行维护工作，开展农业和农村生活污染防治；依权限治理农村人居环境，开展生活污水、垃圾等环境污染治理，指导各嘎查推广运用“红黑榜”治理模式。</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负责粮食安全生产宣传工作，依权限开展粮食安全生产监督检查、粮食应急保供、耕地“非农化”“非粮化”以及耕地撂荒核查和问题线索报告工作。</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持续开展巩固拓展脱贫攻坚成果同乡村振兴有效衔接工作，开展辖区内防止返贫动态监测与帮扶救助，制定帮扶措施，及时维护防止返贫监测系统相应模块信息。</w:t>
            </w:r>
          </w:p>
        </w:tc>
      </w:tr>
      <w:tr>
        <w:tblPrEx>
          <w:tblCellMar>
            <w:top w:w="0" w:type="dxa"/>
            <w:left w:w="0" w:type="dxa"/>
            <w:bottom w:w="0" w:type="dxa"/>
            <w:right w:w="0" w:type="dxa"/>
          </w:tblCellMar>
        </w:tblPrEx>
        <w:trPr>
          <w:trHeight w:val="61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负责动物疫病排查、上报及防控知识宣传工作。</w:t>
            </w:r>
          </w:p>
        </w:tc>
      </w:tr>
      <w:tr>
        <w:tblPrEx>
          <w:tblCellMar>
            <w:top w:w="0" w:type="dxa"/>
            <w:left w:w="0" w:type="dxa"/>
            <w:bottom w:w="0" w:type="dxa"/>
            <w:right w:w="0" w:type="dxa"/>
          </w:tblCellMar>
        </w:tblPrEx>
        <w:trPr>
          <w:trHeight w:val="60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*对城市市区内饲养家禽家畜的处罚。</w:t>
            </w:r>
          </w:p>
        </w:tc>
      </w:tr>
      <w:tr>
        <w:tblPrEx>
          <w:tblCellMar>
            <w:top w:w="0" w:type="dxa"/>
            <w:left w:w="0" w:type="dxa"/>
            <w:bottom w:w="0" w:type="dxa"/>
            <w:right w:w="0" w:type="dxa"/>
          </w:tblCellMar>
        </w:tblPrEx>
        <w:trPr>
          <w:trHeight w:val="83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*对占用耕地建窑、建坟或者擅自在耕地上建房、挖砂、采石、采矿、取土等，破坏种植条件的，或者因开发土地造成土地荒漠化、盐渍化的处罚。</w:t>
            </w:r>
          </w:p>
        </w:tc>
      </w:tr>
      <w:tr>
        <w:tblPrEx>
          <w:shd w:val="clear" w:color="auto" w:fill="auto"/>
          <w:tblCellMar>
            <w:top w:w="0" w:type="dxa"/>
            <w:left w:w="0" w:type="dxa"/>
            <w:bottom w:w="0" w:type="dxa"/>
            <w:right w:w="0" w:type="dxa"/>
          </w:tblCellMar>
        </w:tblPrEx>
        <w:trPr>
          <w:trHeight w:val="71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*对未经批准或者采取欺骗手段骗取批准，非法占用土地的处罚。</w:t>
            </w:r>
          </w:p>
        </w:tc>
      </w:tr>
      <w:tr>
        <w:tblPrEx>
          <w:tblCellMar>
            <w:top w:w="0" w:type="dxa"/>
            <w:left w:w="0" w:type="dxa"/>
            <w:bottom w:w="0" w:type="dxa"/>
            <w:right w:w="0" w:type="dxa"/>
          </w:tblCellMar>
        </w:tblPrEx>
        <w:trPr>
          <w:trHeight w:val="71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*对占用基本农田建窑、建房、建坟、挖砂、采石、采矿、取土、堆放固体废弃物或者从事其他活动破坏基本农田，毁坏种植条件的处罚。</w:t>
            </w:r>
          </w:p>
        </w:tc>
      </w:tr>
      <w:tr>
        <w:tblPrEx>
          <w:tblCellMar>
            <w:top w:w="0" w:type="dxa"/>
            <w:left w:w="0" w:type="dxa"/>
            <w:bottom w:w="0" w:type="dxa"/>
            <w:right w:w="0" w:type="dxa"/>
          </w:tblCellMar>
        </w:tblPrEx>
        <w:trPr>
          <w:trHeight w:val="60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*对破坏或者擅自改变基本农田保护区标志的处罚。</w:t>
            </w:r>
          </w:p>
        </w:tc>
      </w:tr>
      <w:tr>
        <w:tblPrEx>
          <w:tblCellMar>
            <w:top w:w="0" w:type="dxa"/>
            <w:left w:w="0" w:type="dxa"/>
            <w:bottom w:w="0" w:type="dxa"/>
            <w:right w:w="0" w:type="dxa"/>
          </w:tblCellMar>
        </w:tblPrEx>
        <w:trPr>
          <w:trHeight w:val="66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*对不按规定的时间、地点、方式，倾倒垃圾、污水粪便的处罚。</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*对不自觉维护公共卫生，不爱护公共卫生设施的处罚。</w:t>
            </w:r>
          </w:p>
        </w:tc>
      </w:tr>
      <w:tr>
        <w:tblPrEx>
          <w:tblCellMar>
            <w:top w:w="0" w:type="dxa"/>
            <w:left w:w="0" w:type="dxa"/>
            <w:bottom w:w="0" w:type="dxa"/>
            <w:right w:w="0" w:type="dxa"/>
          </w:tblCellMar>
        </w:tblPrEx>
        <w:trPr>
          <w:trHeight w:val="76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*对未按规定实行包门前卫生、包绿化美化硬化、包管理的“门前三包”制度的处罚。</w:t>
            </w:r>
          </w:p>
        </w:tc>
      </w:tr>
      <w:tr>
        <w:tblPrEx>
          <w:tblCellMar>
            <w:top w:w="0" w:type="dxa"/>
            <w:left w:w="0" w:type="dxa"/>
            <w:bottom w:w="0" w:type="dxa"/>
            <w:right w:w="0" w:type="dxa"/>
          </w:tblCellMar>
        </w:tblPrEx>
        <w:trPr>
          <w:trHeight w:val="66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*对擅自拆除、迁移、改建、停用农村牧区生活垃圾收集、转运、处置设施、场所或者改变其用途的处罚。</w:t>
            </w:r>
          </w:p>
        </w:tc>
      </w:tr>
      <w:tr>
        <w:tblPrEx>
          <w:tblCellMar>
            <w:top w:w="0" w:type="dxa"/>
            <w:left w:w="0" w:type="dxa"/>
            <w:bottom w:w="0" w:type="dxa"/>
            <w:right w:w="0" w:type="dxa"/>
          </w:tblCellMar>
        </w:tblPrEx>
        <w:trPr>
          <w:trHeight w:val="49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*对向公共场所、村庄街道倾倒生活污水的处罚。</w:t>
            </w:r>
          </w:p>
        </w:tc>
      </w:tr>
      <w:tr>
        <w:tblPrEx>
          <w:tblCellMar>
            <w:top w:w="0" w:type="dxa"/>
            <w:left w:w="0" w:type="dxa"/>
            <w:bottom w:w="0" w:type="dxa"/>
            <w:right w:w="0" w:type="dxa"/>
          </w:tblCellMar>
        </w:tblPrEx>
        <w:trPr>
          <w:trHeight w:val="56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*对随便便溺、乱扔杂物或随处张贴和喷涂小广告或在公共场所打场晒粮的处罚。</w:t>
            </w:r>
          </w:p>
        </w:tc>
      </w:tr>
      <w:tr>
        <w:tblPrEx>
          <w:tblCellMar>
            <w:top w:w="0" w:type="dxa"/>
            <w:left w:w="0" w:type="dxa"/>
            <w:bottom w:w="0" w:type="dxa"/>
            <w:right w:w="0" w:type="dxa"/>
          </w:tblCellMar>
        </w:tblPrEx>
        <w:trPr>
          <w:trHeight w:val="65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*对农产品生产企业、农民专业合作社、从事农产品收购的单位或者个人未按照规定开具承诺达标合格证的处罚。</w:t>
            </w:r>
          </w:p>
        </w:tc>
      </w:tr>
      <w:tr>
        <w:tblPrEx>
          <w:tblCellMar>
            <w:top w:w="0" w:type="dxa"/>
            <w:left w:w="0" w:type="dxa"/>
            <w:bottom w:w="0" w:type="dxa"/>
            <w:right w:w="0" w:type="dxa"/>
          </w:tblCellMar>
        </w:tblPrEx>
        <w:trPr>
          <w:trHeight w:val="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r>
      <w:tr>
        <w:tblPrEx>
          <w:tblCellMar>
            <w:top w:w="0" w:type="dxa"/>
            <w:left w:w="0" w:type="dxa"/>
            <w:bottom w:w="0" w:type="dxa"/>
            <w:right w:w="0" w:type="dxa"/>
          </w:tblCellMar>
        </w:tblPrEx>
        <w:trPr>
          <w:trHeight w:val="672"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六、城乡建设（9项）</w:t>
            </w:r>
          </w:p>
        </w:tc>
      </w:tr>
      <w:tr>
        <w:tblPrEx>
          <w:tblCellMar>
            <w:top w:w="0" w:type="dxa"/>
            <w:left w:w="0" w:type="dxa"/>
            <w:bottom w:w="0" w:type="dxa"/>
            <w:right w:w="0" w:type="dxa"/>
          </w:tblCellMar>
        </w:tblPrEx>
        <w:trPr>
          <w:trHeight w:val="75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镇、嘎查（社区）自建项目的申报、立项、招投标、工程监管、竣工验收及决算。</w:t>
            </w:r>
          </w:p>
        </w:tc>
      </w:tr>
      <w:tr>
        <w:tblPrEx>
          <w:tblCellMar>
            <w:top w:w="0" w:type="dxa"/>
            <w:left w:w="0" w:type="dxa"/>
            <w:bottom w:w="0" w:type="dxa"/>
            <w:right w:w="0" w:type="dxa"/>
          </w:tblCellMar>
        </w:tblPrEx>
        <w:trPr>
          <w:trHeight w:val="63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低收入人群住房安全动态监测报告工作。</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负责村庄规划和城镇规划的编制、上报。</w:t>
            </w:r>
          </w:p>
        </w:tc>
      </w:tr>
      <w:tr>
        <w:tblPrEx>
          <w:tblCellMar>
            <w:top w:w="0" w:type="dxa"/>
            <w:left w:w="0" w:type="dxa"/>
            <w:bottom w:w="0" w:type="dxa"/>
            <w:right w:w="0" w:type="dxa"/>
          </w:tblCellMar>
        </w:tblPrEx>
        <w:trPr>
          <w:trHeight w:val="76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负责辖区内的乡道、村道养护工作；负责公共设施和公益事业建设申请的受理、初审、上报工作。</w:t>
            </w:r>
          </w:p>
        </w:tc>
      </w:tr>
      <w:tr>
        <w:tblPrEx>
          <w:tblCellMar>
            <w:top w:w="0" w:type="dxa"/>
            <w:left w:w="0" w:type="dxa"/>
            <w:bottom w:w="0" w:type="dxa"/>
            <w:right w:w="0" w:type="dxa"/>
          </w:tblCellMar>
        </w:tblPrEx>
        <w:trPr>
          <w:trHeight w:val="74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负责垃圾治理宣传教育，指导农牧民生活垃圾源头减量、分类管理、资源化利用等工作，排查、整治农村非正规垃圾堆放点。</w:t>
            </w:r>
          </w:p>
        </w:tc>
      </w:tr>
      <w:tr>
        <w:tblPrEx>
          <w:tblCellMar>
            <w:top w:w="0" w:type="dxa"/>
            <w:left w:w="0" w:type="dxa"/>
            <w:bottom w:w="0" w:type="dxa"/>
            <w:right w:w="0" w:type="dxa"/>
          </w:tblCellMar>
        </w:tblPrEx>
        <w:trPr>
          <w:trHeight w:val="63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做好市政公用设施的维护与管理。</w:t>
            </w:r>
          </w:p>
        </w:tc>
      </w:tr>
      <w:tr>
        <w:tblPrEx>
          <w:tblCellMar>
            <w:top w:w="0" w:type="dxa"/>
            <w:left w:w="0" w:type="dxa"/>
            <w:bottom w:w="0" w:type="dxa"/>
            <w:right w:w="0" w:type="dxa"/>
          </w:tblCellMar>
        </w:tblPrEx>
        <w:trPr>
          <w:trHeight w:val="63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实施清洁能源取暖改造工程。</w:t>
            </w:r>
          </w:p>
        </w:tc>
      </w:tr>
      <w:tr>
        <w:tblPrEx>
          <w:tblCellMar>
            <w:top w:w="0" w:type="dxa"/>
            <w:left w:w="0" w:type="dxa"/>
            <w:bottom w:w="0" w:type="dxa"/>
            <w:right w:w="0" w:type="dxa"/>
          </w:tblCellMar>
        </w:tblPrEx>
        <w:trPr>
          <w:trHeight w:val="78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*对损坏村庄和集镇的房屋、公共设施或乱堆粪便、垃圾、柴草，破坏村容镇貌和环境卫生行为的处罚。</w:t>
            </w:r>
          </w:p>
        </w:tc>
      </w:tr>
      <w:tr>
        <w:tblPrEx>
          <w:tblCellMar>
            <w:top w:w="0" w:type="dxa"/>
            <w:left w:w="0" w:type="dxa"/>
            <w:bottom w:w="0" w:type="dxa"/>
            <w:right w:w="0" w:type="dxa"/>
          </w:tblCellMar>
        </w:tblPrEx>
        <w:trPr>
          <w:trHeight w:val="7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*对违规搭建生产生活用房和畜禽养殖棚圈的处罚。</w:t>
            </w:r>
          </w:p>
        </w:tc>
      </w:tr>
      <w:tr>
        <w:tblPrEx>
          <w:tblCellMar>
            <w:top w:w="0" w:type="dxa"/>
            <w:left w:w="0" w:type="dxa"/>
            <w:bottom w:w="0" w:type="dxa"/>
            <w:right w:w="0" w:type="dxa"/>
          </w:tblCellMar>
        </w:tblPrEx>
        <w:trPr>
          <w:trHeight w:val="59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七、生态环保（14项）</w:t>
            </w:r>
          </w:p>
        </w:tc>
      </w:tr>
      <w:tr>
        <w:tblPrEx>
          <w:tblCellMar>
            <w:top w:w="0" w:type="dxa"/>
            <w:left w:w="0" w:type="dxa"/>
            <w:bottom w:w="0" w:type="dxa"/>
            <w:right w:w="0" w:type="dxa"/>
          </w:tblCellMar>
        </w:tblPrEx>
        <w:trPr>
          <w:trHeight w:val="69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落实生态环境保护责任，开展生态环境保护和环境污染减排宣传工作，开展辖区内生态环境风险隐患的排查、上报和整治情况报送工作。</w:t>
            </w:r>
          </w:p>
        </w:tc>
      </w:tr>
      <w:tr>
        <w:tblPrEx>
          <w:tblCellMar>
            <w:top w:w="0" w:type="dxa"/>
            <w:left w:w="0" w:type="dxa"/>
            <w:bottom w:w="0" w:type="dxa"/>
            <w:right w:w="0" w:type="dxa"/>
          </w:tblCellMar>
        </w:tblPrEx>
        <w:trPr>
          <w:trHeight w:val="67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落实林长制，做好林草资源保护相关法律法规宣传，开展巡林巡草原工作，发现破坏森林草原资源的行为及时制止并上报。</w:t>
            </w:r>
          </w:p>
        </w:tc>
      </w:tr>
      <w:tr>
        <w:tblPrEx>
          <w:tblCellMar>
            <w:top w:w="0" w:type="dxa"/>
            <w:left w:w="0" w:type="dxa"/>
            <w:bottom w:w="0" w:type="dxa"/>
            <w:right w:w="0" w:type="dxa"/>
          </w:tblCellMar>
        </w:tblPrEx>
        <w:trPr>
          <w:trHeight w:val="59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落实河湖长制，开展日常巡查，发现问题及时上报。</w:t>
            </w:r>
          </w:p>
        </w:tc>
      </w:tr>
      <w:tr>
        <w:tblPrEx>
          <w:tblCellMar>
            <w:top w:w="0" w:type="dxa"/>
            <w:left w:w="0" w:type="dxa"/>
            <w:bottom w:w="0" w:type="dxa"/>
            <w:right w:w="0" w:type="dxa"/>
          </w:tblCellMar>
        </w:tblPrEx>
        <w:trPr>
          <w:trHeight w:val="52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土地日常巡查，发现违法行为及时制止、上报。</w:t>
            </w:r>
          </w:p>
        </w:tc>
      </w:tr>
      <w:tr>
        <w:tblPrEx>
          <w:tblCellMar>
            <w:top w:w="0" w:type="dxa"/>
            <w:left w:w="0" w:type="dxa"/>
            <w:bottom w:w="0" w:type="dxa"/>
            <w:right w:w="0" w:type="dxa"/>
          </w:tblCellMar>
        </w:tblPrEx>
        <w:trPr>
          <w:trHeight w:val="8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宣传森林草原防火知识；开展森林草原日常巡护和隐患排查报告等工作，负责辖区森林草原火源发现、管控、上报工作；制定森林草原防灭火应急预案，开展演练，做好值班值守。</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97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宣传荒漠草原治理相关政策，落实“三北”六期工程实施地块、初审工作；探索发展林草碳汇经济。</w:t>
            </w:r>
          </w:p>
        </w:tc>
      </w:tr>
      <w:tr>
        <w:tblPrEx>
          <w:tblCellMar>
            <w:top w:w="0" w:type="dxa"/>
            <w:left w:w="0" w:type="dxa"/>
            <w:bottom w:w="0" w:type="dxa"/>
            <w:right w:w="0" w:type="dxa"/>
          </w:tblCellMar>
        </w:tblPrEx>
        <w:trPr>
          <w:trHeight w:val="6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*对在基本草原上超过核定的载畜量放牧的处罚。</w:t>
            </w:r>
          </w:p>
        </w:tc>
      </w:tr>
      <w:tr>
        <w:tblPrEx>
          <w:tblCellMar>
            <w:top w:w="0" w:type="dxa"/>
            <w:left w:w="0" w:type="dxa"/>
            <w:bottom w:w="0" w:type="dxa"/>
            <w:right w:w="0" w:type="dxa"/>
          </w:tblCellMar>
        </w:tblPrEx>
        <w:trPr>
          <w:trHeight w:val="64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*对不签订草畜平衡责任书的处罚。</w:t>
            </w:r>
          </w:p>
        </w:tc>
      </w:tr>
      <w:tr>
        <w:tblPrEx>
          <w:tblCellMar>
            <w:top w:w="0" w:type="dxa"/>
            <w:left w:w="0" w:type="dxa"/>
            <w:bottom w:w="0" w:type="dxa"/>
            <w:right w:w="0" w:type="dxa"/>
          </w:tblCellMar>
        </w:tblPrEx>
        <w:trPr>
          <w:trHeight w:val="59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*对侵占、破坏水源和抗旱设施的处罚。</w:t>
            </w:r>
          </w:p>
        </w:tc>
      </w:tr>
      <w:tr>
        <w:tblPrEx>
          <w:tblCellMar>
            <w:top w:w="0" w:type="dxa"/>
            <w:left w:w="0" w:type="dxa"/>
            <w:bottom w:w="0" w:type="dxa"/>
            <w:right w:w="0" w:type="dxa"/>
          </w:tblCellMar>
        </w:tblPrEx>
        <w:trPr>
          <w:trHeight w:val="60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*对擅自砍伐护堤护岸林木的处罚。</w:t>
            </w:r>
          </w:p>
        </w:tc>
      </w:tr>
      <w:tr>
        <w:tblPrEx>
          <w:tblCellMar>
            <w:top w:w="0" w:type="dxa"/>
            <w:left w:w="0" w:type="dxa"/>
            <w:bottom w:w="0" w:type="dxa"/>
            <w:right w:w="0" w:type="dxa"/>
          </w:tblCellMar>
        </w:tblPrEx>
        <w:trPr>
          <w:trHeight w:val="48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*对在林区采伐林木不依法采取防止水土流失措施的处罚。</w:t>
            </w:r>
          </w:p>
        </w:tc>
      </w:tr>
      <w:tr>
        <w:tblPrEx>
          <w:tblCellMar>
            <w:top w:w="0" w:type="dxa"/>
            <w:left w:w="0" w:type="dxa"/>
            <w:bottom w:w="0" w:type="dxa"/>
            <w:right w:w="0" w:type="dxa"/>
          </w:tblCellMar>
        </w:tblPrEx>
        <w:trPr>
          <w:trHeight w:val="60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*对未按照规定进行打草的行为的处罚。</w:t>
            </w:r>
          </w:p>
        </w:tc>
      </w:tr>
      <w:tr>
        <w:tblPrEx>
          <w:tblCellMar>
            <w:top w:w="0" w:type="dxa"/>
            <w:left w:w="0" w:type="dxa"/>
            <w:bottom w:w="0" w:type="dxa"/>
            <w:right w:w="0" w:type="dxa"/>
          </w:tblCellMar>
        </w:tblPrEx>
        <w:trPr>
          <w:trHeight w:val="699"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*对破坏、擅自移动禁牧休牧标志的处罚。</w:t>
            </w:r>
          </w:p>
        </w:tc>
      </w:tr>
      <w:tr>
        <w:tblPrEx>
          <w:tblCellMar>
            <w:top w:w="0" w:type="dxa"/>
            <w:left w:w="0" w:type="dxa"/>
            <w:bottom w:w="0" w:type="dxa"/>
            <w:right w:w="0" w:type="dxa"/>
          </w:tblCellMar>
        </w:tblPrEx>
        <w:trPr>
          <w:trHeight w:val="59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*对在禁牧区域或者休牧期间放牧的处罚。</w:t>
            </w:r>
          </w:p>
        </w:tc>
      </w:tr>
      <w:tr>
        <w:tblPrEx>
          <w:tblCellMar>
            <w:top w:w="0" w:type="dxa"/>
            <w:left w:w="0" w:type="dxa"/>
            <w:bottom w:w="0" w:type="dxa"/>
            <w:right w:w="0" w:type="dxa"/>
          </w:tblCellMar>
        </w:tblPrEx>
        <w:trPr>
          <w:trHeight w:val="644"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八、文化旅游（3项）</w:t>
            </w:r>
          </w:p>
        </w:tc>
      </w:tr>
      <w:tr>
        <w:tblPrEx>
          <w:tblCellMar>
            <w:top w:w="0" w:type="dxa"/>
            <w:left w:w="0" w:type="dxa"/>
            <w:bottom w:w="0" w:type="dxa"/>
            <w:right w:w="0" w:type="dxa"/>
          </w:tblCellMar>
        </w:tblPrEx>
        <w:trPr>
          <w:trHeight w:val="8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6</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整合公共文化服务资源，加强基层公共文化设施的数字化和网络建设，开展各类文化活动，丰富群众文化生活；负责基层综合性文化服务中心、文化阵地建设；发掘培养文化能人；监督和指导草原书屋管理工作。</w:t>
            </w:r>
          </w:p>
        </w:tc>
      </w:tr>
      <w:tr>
        <w:tblPrEx>
          <w:tblCellMar>
            <w:top w:w="0" w:type="dxa"/>
            <w:left w:w="0" w:type="dxa"/>
            <w:bottom w:w="0" w:type="dxa"/>
            <w:right w:w="0" w:type="dxa"/>
          </w:tblCellMar>
        </w:tblPrEx>
        <w:trPr>
          <w:trHeight w:val="57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07</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宣传文物保护相关法律法规，开展文物、非物质文化遗产的保护、扶持传承和宣传推广工作。</w:t>
            </w:r>
          </w:p>
        </w:tc>
      </w:tr>
      <w:tr>
        <w:tblPrEx>
          <w:tblCellMar>
            <w:top w:w="0" w:type="dxa"/>
            <w:left w:w="0" w:type="dxa"/>
            <w:bottom w:w="0" w:type="dxa"/>
            <w:right w:w="0" w:type="dxa"/>
          </w:tblCellMar>
        </w:tblPrEx>
        <w:trPr>
          <w:trHeight w:val="64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08</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持续深化“草原村排”品牌建设，推动“草原村排”IP持续带动经济社会发展，提升地区影响力，赋能乡村振兴。</w:t>
            </w:r>
          </w:p>
        </w:tc>
      </w:tr>
      <w:tr>
        <w:tblPrEx>
          <w:tblCellMar>
            <w:top w:w="0" w:type="dxa"/>
            <w:left w:w="0" w:type="dxa"/>
            <w:bottom w:w="0" w:type="dxa"/>
            <w:right w:w="0" w:type="dxa"/>
          </w:tblCellMar>
        </w:tblPrEx>
        <w:trPr>
          <w:trHeight w:val="59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九、综合政务（8项）</w:t>
            </w:r>
          </w:p>
        </w:tc>
      </w:tr>
      <w:tr>
        <w:tblPrEx>
          <w:tblCellMar>
            <w:top w:w="0" w:type="dxa"/>
            <w:left w:w="0" w:type="dxa"/>
            <w:bottom w:w="0" w:type="dxa"/>
            <w:right w:w="0" w:type="dxa"/>
          </w:tblCellMar>
        </w:tblPrEx>
        <w:trPr>
          <w:trHeight w:val="71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09</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负责镇党委和政府的公文制发办理、备案审查、会议筹办等日常运转、综合协调工作。</w:t>
            </w:r>
          </w:p>
        </w:tc>
      </w:tr>
      <w:tr>
        <w:tblPrEx>
          <w:tblCellMar>
            <w:top w:w="0" w:type="dxa"/>
            <w:left w:w="0" w:type="dxa"/>
            <w:bottom w:w="0" w:type="dxa"/>
            <w:right w:w="0" w:type="dxa"/>
          </w:tblCellMar>
        </w:tblPrEx>
        <w:trPr>
          <w:trHeight w:val="64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0</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负责保密管理工作；做好国家秘密载体、涉密人员管理工作；指导嘎查（社区）做好日常保密工作。</w:t>
            </w:r>
          </w:p>
        </w:tc>
      </w:tr>
      <w:tr>
        <w:tblPrEx>
          <w:tblCellMar>
            <w:top w:w="0" w:type="dxa"/>
            <w:left w:w="0" w:type="dxa"/>
            <w:bottom w:w="0" w:type="dxa"/>
            <w:right w:w="0" w:type="dxa"/>
          </w:tblCellMar>
        </w:tblPrEx>
        <w:trPr>
          <w:trHeight w:val="61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1</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负责档案管理工作，指导嘎查（社区）开展档案管理工作；负责地方志本镇年报资料搜集、整理和报送工作。</w:t>
            </w:r>
          </w:p>
        </w:tc>
      </w:tr>
      <w:tr>
        <w:tblPrEx>
          <w:tblCellMar>
            <w:top w:w="0" w:type="dxa"/>
            <w:left w:w="0" w:type="dxa"/>
            <w:bottom w:w="0" w:type="dxa"/>
            <w:right w:w="0" w:type="dxa"/>
          </w:tblCellMar>
        </w:tblPrEx>
        <w:trPr>
          <w:trHeight w:val="536"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2</w:t>
            </w:r>
          </w:p>
        </w:tc>
        <w:tc>
          <w:tcPr>
            <w:tcW w:w="47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落实政务、财务公开制度，负责本级政务、财务公开的日常工作。</w:t>
            </w:r>
          </w:p>
        </w:tc>
      </w:tr>
      <w:tr>
        <w:tblPrEx>
          <w:tblCellMar>
            <w:top w:w="0" w:type="dxa"/>
            <w:left w:w="0" w:type="dxa"/>
            <w:bottom w:w="0" w:type="dxa"/>
            <w:right w:w="0" w:type="dxa"/>
          </w:tblCellMar>
        </w:tblPrEx>
        <w:trPr>
          <w:trHeight w:val="681"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3</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负责资金账户管理以及人员工资、津补贴等的核算、发放工作，做好镇级“三公”经费管理工作。</w:t>
            </w:r>
          </w:p>
        </w:tc>
      </w:tr>
      <w:tr>
        <w:tblPrEx>
          <w:tblCellMar>
            <w:top w:w="0" w:type="dxa"/>
            <w:left w:w="0" w:type="dxa"/>
            <w:bottom w:w="0" w:type="dxa"/>
            <w:right w:w="0" w:type="dxa"/>
          </w:tblCellMar>
        </w:tblPrEx>
        <w:trPr>
          <w:trHeight w:val="63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4</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负责镇便民服务大厅管理和指导嘎查（社区）便民服务站的</w:t>
            </w:r>
            <w:bookmarkStart w:id="0" w:name="_GoBack"/>
            <w:bookmarkEnd w:id="0"/>
            <w:r>
              <w:rPr>
                <w:rFonts w:hint="eastAsia" w:ascii="仿宋_GB2312" w:hAnsi="宋体" w:eastAsia="仿宋_GB2312" w:cs="仿宋_GB2312"/>
                <w:i w:val="0"/>
                <w:color w:val="000000"/>
                <w:kern w:val="0"/>
                <w:sz w:val="24"/>
                <w:szCs w:val="24"/>
                <w:u w:val="none"/>
                <w:lang w:val="en-US" w:eastAsia="zh-CN" w:bidi="ar"/>
              </w:rPr>
              <w:t>建设运行，提供咨询、代办、帮办等服务。</w:t>
            </w:r>
          </w:p>
        </w:tc>
      </w:tr>
      <w:tr>
        <w:tblPrEx>
          <w:tblCellMar>
            <w:top w:w="0" w:type="dxa"/>
            <w:left w:w="0" w:type="dxa"/>
            <w:bottom w:w="0" w:type="dxa"/>
            <w:right w:w="0" w:type="dxa"/>
          </w:tblCellMar>
        </w:tblPrEx>
        <w:trPr>
          <w:trHeight w:val="66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5</w:t>
            </w:r>
          </w:p>
        </w:tc>
        <w:tc>
          <w:tcPr>
            <w:tcW w:w="470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负责“12345”政务服务热线等政务平台转办事项的办理落实，并及时反馈。</w:t>
            </w:r>
          </w:p>
        </w:tc>
      </w:tr>
      <w:tr>
        <w:tblPrEx>
          <w:tblCellMar>
            <w:top w:w="0" w:type="dxa"/>
            <w:left w:w="0" w:type="dxa"/>
            <w:bottom w:w="0" w:type="dxa"/>
            <w:right w:w="0" w:type="dxa"/>
          </w:tblCellMar>
        </w:tblPrEx>
        <w:trPr>
          <w:trHeight w:val="766"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sectPr>
      <w:headerReference r:id="rId3" w:type="default"/>
      <w:footerReference r:id="rId4" w:type="default"/>
      <w:pgSz w:w="16838" w:h="11906" w:orient="landscape"/>
      <w:pgMar w:top="720" w:right="720" w:bottom="720" w:left="720" w:header="851" w:footer="45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E276A"/>
    <w:rsid w:val="082E1DEA"/>
    <w:rsid w:val="0D9B636B"/>
    <w:rsid w:val="169C4F91"/>
    <w:rsid w:val="309A20BD"/>
    <w:rsid w:val="35541760"/>
    <w:rsid w:val="3CBE276A"/>
    <w:rsid w:val="43B226D6"/>
    <w:rsid w:val="460D7200"/>
    <w:rsid w:val="4B4C78FA"/>
    <w:rsid w:val="4B9C156E"/>
    <w:rsid w:val="55FC7712"/>
    <w:rsid w:val="5FAD4A57"/>
    <w:rsid w:val="7EDDC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2025-08-25T17:46:00Z</dcterms:created>
  <dc:creator>Administrator</dc:creator>
  <cp:lastModifiedBy>Administrator</cp:lastModifiedBy>
  <dcterms:modified xsi:type="dcterms:W3CDTF">2025-08-29T10:53:23Z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764BD3AA537CBB0D4C5DB16858AEC2E4_42</vt:lpwstr>
  </property>
</Properties>
</file>