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EE8E63C">
      <w:pPr>
        <w:spacing w:line="480" w:lineRule="auto"/>
        <w:rPr>
          <w:rFonts w:ascii="方正小标宋简体" w:hAnsi="方正小标宋简体" w:eastAsia="方正小标宋简体" w:cs="方正小标宋简体"/>
          <w:b w:val="0"/>
          <w:bCs w:val="0"/>
          <w:sz w:val="40"/>
          <w:szCs w:val="40"/>
          <w:lang w:eastAsia="zh-CN"/>
        </w:rPr>
      </w:pPr>
      <w:r>
        <w:rPr>
          <w:rFonts w:hint="eastAsia" w:ascii="黑体" w:hAnsi="黑体" w:eastAsia="黑体" w:cs="黑体"/>
          <w:color w:val="000000"/>
          <w:kern w:val="0"/>
          <w:sz w:val="32"/>
          <w:szCs w:val="32"/>
          <w:u w:val="none"/>
          <w:lang w:val="en-US" w:eastAsia="zh-CN" w:bidi="ar-SA"/>
        </w:rPr>
        <w:t>附件</w:t>
      </w:r>
      <w:bookmarkStart w:id="0" w:name="_GoBack"/>
      <w:bookmarkEnd w:id="0"/>
    </w:p>
    <w:p w14:paraId="657E0D5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4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b w:val="0"/>
          <w:bCs w:val="0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sz w:val="44"/>
          <w:szCs w:val="44"/>
        </w:rPr>
        <w:t>202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sz w:val="44"/>
          <w:szCs w:val="44"/>
          <w:lang w:val="en-US" w:eastAsia="zh-CN"/>
        </w:rPr>
        <w:t>6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sz w:val="44"/>
          <w:szCs w:val="44"/>
        </w:rPr>
        <w:t>年</w:t>
      </w:r>
      <w:r>
        <w:rPr>
          <w:rFonts w:ascii="方正小标宋简体" w:hAnsi="方正小标宋简体" w:eastAsia="方正小标宋简体" w:cs="方正小标宋简体"/>
          <w:b w:val="0"/>
          <w:bCs w:val="0"/>
          <w:sz w:val="44"/>
          <w:szCs w:val="44"/>
          <w:lang w:eastAsia="zh-CN"/>
        </w:rPr>
        <w:t>鄂托克前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sz w:val="44"/>
          <w:szCs w:val="44"/>
          <w:lang w:eastAsia="zh-CN"/>
        </w:rPr>
        <w:t>旗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sz w:val="44"/>
          <w:szCs w:val="44"/>
        </w:rPr>
        <w:t>基层农技推广体系改革与建设补助项目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sz w:val="44"/>
          <w:szCs w:val="44"/>
          <w:lang w:eastAsia="zh-CN"/>
        </w:rPr>
        <w:t>农牧业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sz w:val="44"/>
          <w:szCs w:val="44"/>
        </w:rPr>
        <w:t>科技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sz w:val="44"/>
          <w:szCs w:val="44"/>
          <w:lang w:val="en-US" w:eastAsia="zh-CN"/>
        </w:rPr>
        <w:t>示范户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sz w:val="44"/>
          <w:szCs w:val="44"/>
        </w:rPr>
        <w:t>申报表</w:t>
      </w:r>
    </w:p>
    <w:tbl>
      <w:tblPr>
        <w:tblStyle w:val="10"/>
        <w:tblW w:w="9496" w:type="dxa"/>
        <w:tblInd w:w="-442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903"/>
        <w:gridCol w:w="2755"/>
        <w:gridCol w:w="1995"/>
        <w:gridCol w:w="2843"/>
      </w:tblGrid>
      <w:tr w14:paraId="0CE6243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2" w:hRule="atLeast"/>
        </w:trPr>
        <w:tc>
          <w:tcPr>
            <w:tcW w:w="1903" w:type="dxa"/>
            <w:vAlign w:val="center"/>
          </w:tcPr>
          <w:p w14:paraId="7C20B80D">
            <w:pPr>
              <w:jc w:val="center"/>
              <w:rPr>
                <w:rFonts w:hint="eastAsia" w:ascii="仿宋_GB2312" w:hAnsi="仿宋_GB2312" w:eastAsia="仿宋_GB2312" w:cs="仿宋_GB2312"/>
                <w:sz w:val="24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lang w:eastAsia="zh-CN"/>
              </w:rPr>
              <w:t>姓</w:t>
            </w:r>
            <w:r>
              <w:rPr>
                <w:rFonts w:hint="eastAsia" w:ascii="仿宋_GB2312" w:hAnsi="仿宋_GB2312" w:eastAsia="仿宋_GB2312" w:cs="仿宋_GB2312"/>
                <w:sz w:val="24"/>
                <w:lang w:val="en-US" w:eastAsia="zh-CN"/>
              </w:rPr>
              <w:t xml:space="preserve">  </w:t>
            </w:r>
            <w:r>
              <w:rPr>
                <w:rFonts w:hint="eastAsia" w:ascii="仿宋_GB2312" w:hAnsi="仿宋_GB2312" w:eastAsia="仿宋_GB2312" w:cs="仿宋_GB2312"/>
                <w:sz w:val="24"/>
                <w:lang w:eastAsia="zh-CN"/>
              </w:rPr>
              <w:t>名</w:t>
            </w:r>
          </w:p>
        </w:tc>
        <w:tc>
          <w:tcPr>
            <w:tcW w:w="2755" w:type="dxa"/>
            <w:vAlign w:val="center"/>
          </w:tcPr>
          <w:p w14:paraId="723DCE29">
            <w:pPr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</w:p>
        </w:tc>
        <w:tc>
          <w:tcPr>
            <w:tcW w:w="1995" w:type="dxa"/>
            <w:vAlign w:val="center"/>
          </w:tcPr>
          <w:p w14:paraId="414429EA">
            <w:pPr>
              <w:jc w:val="center"/>
              <w:rPr>
                <w:rFonts w:hint="eastAsia" w:ascii="仿宋_GB2312" w:hAnsi="仿宋_GB2312" w:eastAsia="仿宋_GB2312" w:cs="仿宋_GB2312"/>
                <w:sz w:val="24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lang w:eastAsia="zh-CN"/>
              </w:rPr>
              <w:t>身份证号码</w:t>
            </w:r>
          </w:p>
        </w:tc>
        <w:tc>
          <w:tcPr>
            <w:tcW w:w="2843" w:type="dxa"/>
            <w:vAlign w:val="center"/>
          </w:tcPr>
          <w:p w14:paraId="679036C7">
            <w:pPr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</w:p>
        </w:tc>
      </w:tr>
      <w:tr w14:paraId="23A2FB5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4" w:hRule="atLeast"/>
        </w:trPr>
        <w:tc>
          <w:tcPr>
            <w:tcW w:w="1903" w:type="dxa"/>
            <w:vAlign w:val="center"/>
          </w:tcPr>
          <w:p w14:paraId="011106BE">
            <w:pPr>
              <w:jc w:val="center"/>
              <w:rPr>
                <w:rFonts w:hint="eastAsia" w:ascii="仿宋_GB2312" w:hAnsi="仿宋_GB2312" w:eastAsia="仿宋_GB2312" w:cs="仿宋_GB2312"/>
                <w:sz w:val="24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lang w:eastAsia="zh-CN"/>
              </w:rPr>
              <w:t>联系方式</w:t>
            </w:r>
          </w:p>
        </w:tc>
        <w:tc>
          <w:tcPr>
            <w:tcW w:w="2755" w:type="dxa"/>
            <w:vAlign w:val="center"/>
          </w:tcPr>
          <w:p w14:paraId="1D81C839">
            <w:pPr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</w:p>
        </w:tc>
        <w:tc>
          <w:tcPr>
            <w:tcW w:w="1995" w:type="dxa"/>
            <w:vAlign w:val="center"/>
          </w:tcPr>
          <w:p w14:paraId="1FCB76B1">
            <w:pPr>
              <w:jc w:val="center"/>
              <w:rPr>
                <w:rFonts w:hint="eastAsia" w:ascii="仿宋_GB2312" w:hAnsi="仿宋_GB2312" w:eastAsia="仿宋_GB2312" w:cs="仿宋_GB2312"/>
                <w:sz w:val="24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lang w:eastAsia="zh-CN"/>
              </w:rPr>
              <w:t>经营地址</w:t>
            </w:r>
          </w:p>
        </w:tc>
        <w:tc>
          <w:tcPr>
            <w:tcW w:w="2843" w:type="dxa"/>
            <w:vAlign w:val="center"/>
          </w:tcPr>
          <w:p w14:paraId="3B73F6B5">
            <w:pPr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</w:p>
        </w:tc>
      </w:tr>
      <w:tr w14:paraId="723DE9C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5" w:hRule="atLeast"/>
        </w:trPr>
        <w:tc>
          <w:tcPr>
            <w:tcW w:w="1903" w:type="dxa"/>
            <w:vAlign w:val="center"/>
          </w:tcPr>
          <w:p w14:paraId="23D46D1A">
            <w:pPr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lang w:eastAsia="zh-CN"/>
              </w:rPr>
              <w:t>产业规模</w:t>
            </w:r>
          </w:p>
        </w:tc>
        <w:tc>
          <w:tcPr>
            <w:tcW w:w="2755" w:type="dxa"/>
            <w:vAlign w:val="center"/>
          </w:tcPr>
          <w:p w14:paraId="5A506B4A">
            <w:pPr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</w:p>
        </w:tc>
        <w:tc>
          <w:tcPr>
            <w:tcW w:w="1995" w:type="dxa"/>
            <w:vAlign w:val="center"/>
          </w:tcPr>
          <w:p w14:paraId="09ADD377">
            <w:pPr>
              <w:jc w:val="center"/>
              <w:rPr>
                <w:rFonts w:hint="eastAsia" w:ascii="仿宋_GB2312" w:hAnsi="仿宋_GB2312" w:eastAsia="仿宋_GB2312" w:cs="仿宋_GB2312"/>
                <w:sz w:val="24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lang w:eastAsia="zh-CN"/>
              </w:rPr>
              <w:t>辐射带动户数</w:t>
            </w:r>
          </w:p>
        </w:tc>
        <w:tc>
          <w:tcPr>
            <w:tcW w:w="2843" w:type="dxa"/>
            <w:vAlign w:val="center"/>
          </w:tcPr>
          <w:p w14:paraId="607BA995">
            <w:pPr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</w:p>
        </w:tc>
      </w:tr>
      <w:tr w14:paraId="384F41C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1903" w:type="dxa"/>
            <w:vAlign w:val="center"/>
          </w:tcPr>
          <w:p w14:paraId="30BE9F59">
            <w:pPr>
              <w:jc w:val="center"/>
              <w:rPr>
                <w:rFonts w:hint="eastAsia" w:ascii="仿宋_GB2312" w:hAnsi="仿宋_GB2312" w:eastAsia="仿宋_GB2312" w:cs="仿宋_GB2312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lang w:eastAsia="zh-CN"/>
              </w:rPr>
              <w:t>主体类型</w:t>
            </w:r>
          </w:p>
        </w:tc>
        <w:tc>
          <w:tcPr>
            <w:tcW w:w="7593" w:type="dxa"/>
            <w:gridSpan w:val="3"/>
            <w:vAlign w:val="center"/>
          </w:tcPr>
          <w:p w14:paraId="3B22BDBB">
            <w:pPr>
              <w:ind w:firstLine="120" w:firstLineChars="50"/>
              <w:rPr>
                <w:rFonts w:hint="eastAsia" w:ascii="仿宋_GB2312" w:hAnsi="仿宋_GB2312" w:eastAsia="仿宋_GB2312" w:cs="仿宋_GB2312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lang w:val="en-US" w:eastAsia="zh-CN"/>
              </w:rPr>
              <w:sym w:font="Wingdings 2" w:char="F0A3"/>
            </w:r>
            <w:r>
              <w:rPr>
                <w:rFonts w:hint="eastAsia" w:ascii="仿宋_GB2312" w:hAnsi="仿宋_GB2312" w:eastAsia="仿宋_GB2312" w:cs="仿宋_GB2312"/>
                <w:sz w:val="24"/>
                <w:lang w:val="en-US" w:eastAsia="zh-CN"/>
              </w:rPr>
              <w:t xml:space="preserve">种养大户  </w:t>
            </w:r>
            <w:r>
              <w:rPr>
                <w:rFonts w:hint="eastAsia" w:ascii="仿宋_GB2312" w:hAnsi="仿宋_GB2312" w:eastAsia="仿宋_GB2312" w:cs="仿宋_GB2312"/>
                <w:sz w:val="24"/>
                <w:lang w:val="en-US" w:eastAsia="zh-CN"/>
              </w:rPr>
              <w:sym w:font="Wingdings 2" w:char="F0A3"/>
            </w:r>
            <w:r>
              <w:rPr>
                <w:rFonts w:hint="eastAsia" w:ascii="仿宋_GB2312" w:hAnsi="仿宋_GB2312" w:eastAsia="仿宋_GB2312" w:cs="仿宋_GB2312"/>
                <w:sz w:val="24"/>
                <w:lang w:val="en-US" w:eastAsia="zh-CN"/>
              </w:rPr>
              <w:t xml:space="preserve">高素质农牧民   </w:t>
            </w:r>
            <w:r>
              <w:rPr>
                <w:rFonts w:hint="eastAsia" w:ascii="仿宋_GB2312" w:hAnsi="仿宋_GB2312" w:eastAsia="仿宋_GB2312" w:cs="仿宋_GB2312"/>
                <w:sz w:val="24"/>
                <w:lang w:val="en-US" w:eastAsia="zh-CN"/>
              </w:rPr>
              <w:sym w:font="Wingdings 2" w:char="F0A3"/>
            </w:r>
            <w:r>
              <w:rPr>
                <w:rFonts w:hint="eastAsia" w:ascii="仿宋_GB2312" w:hAnsi="仿宋_GB2312" w:eastAsia="仿宋_GB2312" w:cs="仿宋_GB2312"/>
                <w:sz w:val="24"/>
                <w:lang w:val="en-US" w:eastAsia="zh-CN"/>
              </w:rPr>
              <w:t>家庭农场   □一般农户     </w:t>
            </w:r>
          </w:p>
        </w:tc>
      </w:tr>
      <w:tr w14:paraId="7889CBF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31" w:hRule="atLeast"/>
        </w:trPr>
        <w:tc>
          <w:tcPr>
            <w:tcW w:w="1903" w:type="dxa"/>
            <w:vAlign w:val="center"/>
          </w:tcPr>
          <w:p w14:paraId="6E995CDC">
            <w:pPr>
              <w:jc w:val="center"/>
              <w:rPr>
                <w:rFonts w:hint="eastAsia" w:ascii="仿宋_GB2312" w:hAnsi="仿宋_GB2312" w:eastAsia="仿宋_GB2312" w:cs="仿宋_GB2312"/>
                <w:sz w:val="24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lang w:eastAsia="zh-CN"/>
              </w:rPr>
              <w:t>个人简介</w:t>
            </w:r>
          </w:p>
        </w:tc>
        <w:tc>
          <w:tcPr>
            <w:tcW w:w="7593" w:type="dxa"/>
            <w:gridSpan w:val="3"/>
            <w:vAlign w:val="center"/>
          </w:tcPr>
          <w:p w14:paraId="41158EF6">
            <w:pPr>
              <w:spacing w:line="360" w:lineRule="auto"/>
              <w:rPr>
                <w:rFonts w:hint="eastAsia" w:ascii="仿宋_GB2312" w:hAnsi="仿宋_GB2312" w:eastAsia="仿宋_GB2312" w:cs="仿宋_GB2312"/>
                <w:sz w:val="24"/>
              </w:rPr>
            </w:pPr>
          </w:p>
        </w:tc>
      </w:tr>
      <w:tr w14:paraId="2E27D42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89" w:hRule="atLeast"/>
        </w:trPr>
        <w:tc>
          <w:tcPr>
            <w:tcW w:w="1903" w:type="dxa"/>
            <w:vAlign w:val="center"/>
          </w:tcPr>
          <w:p w14:paraId="5319BF2B">
            <w:pPr>
              <w:jc w:val="center"/>
              <w:rPr>
                <w:rFonts w:hint="eastAsia" w:ascii="仿宋_GB2312" w:hAnsi="仿宋_GB2312" w:eastAsia="仿宋_GB2312" w:cs="仿宋_GB2312"/>
                <w:sz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hd w:val="clear" w:color="auto" w:fill="FFFFFF"/>
              </w:rPr>
              <w:t>申报</w:t>
            </w:r>
            <w:r>
              <w:rPr>
                <w:rFonts w:hint="eastAsia" w:ascii="仿宋_GB2312" w:hAnsi="仿宋_GB2312" w:eastAsia="仿宋_GB2312" w:cs="仿宋_GB2312"/>
                <w:sz w:val="24"/>
                <w:shd w:val="clear" w:color="auto" w:fill="FFFFFF"/>
                <w:lang w:val="en-US" w:eastAsia="zh-CN"/>
              </w:rPr>
              <w:t>承诺</w:t>
            </w:r>
          </w:p>
        </w:tc>
        <w:tc>
          <w:tcPr>
            <w:tcW w:w="7593" w:type="dxa"/>
            <w:gridSpan w:val="3"/>
            <w:vAlign w:val="center"/>
          </w:tcPr>
          <w:p w14:paraId="6D7CB573">
            <w:pPr>
              <w:spacing w:line="360" w:lineRule="auto"/>
              <w:ind w:firstLine="480" w:firstLineChars="200"/>
              <w:rPr>
                <w:rFonts w:hint="eastAsia" w:ascii="仿宋_GB2312" w:hAnsi="仿宋_GB2312" w:eastAsia="仿宋_GB2312" w:cs="仿宋_GB2312"/>
                <w:sz w:val="24"/>
                <w:shd w:val="clear" w:color="auto" w:fill="FFFFFF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hd w:val="clear" w:color="auto" w:fill="FFFFFF"/>
              </w:rPr>
              <w:t>本</w:t>
            </w:r>
            <w:r>
              <w:rPr>
                <w:rFonts w:hint="eastAsia" w:ascii="仿宋_GB2312" w:hAnsi="仿宋_GB2312" w:eastAsia="仿宋_GB2312" w:cs="仿宋_GB2312"/>
                <w:sz w:val="24"/>
                <w:shd w:val="clear" w:color="auto" w:fill="FFFFFF"/>
                <w:lang w:eastAsia="zh-CN"/>
              </w:rPr>
              <w:t>人</w:t>
            </w:r>
            <w:r>
              <w:rPr>
                <w:rFonts w:hint="eastAsia" w:ascii="仿宋_GB2312" w:hAnsi="仿宋_GB2312" w:eastAsia="仿宋_GB2312" w:cs="仿宋_GB2312"/>
                <w:sz w:val="24"/>
                <w:shd w:val="clear" w:color="auto" w:fill="FFFFFF"/>
              </w:rPr>
              <w:t>愿意作为202</w:t>
            </w:r>
            <w:r>
              <w:rPr>
                <w:rFonts w:hint="eastAsia" w:ascii="仿宋_GB2312" w:hAnsi="仿宋_GB2312" w:eastAsia="仿宋_GB2312" w:cs="仿宋_GB2312"/>
                <w:sz w:val="24"/>
                <w:shd w:val="clear" w:color="auto" w:fill="FFFFFF"/>
                <w:lang w:val="en-US" w:eastAsia="zh-CN"/>
              </w:rPr>
              <w:t>6</w:t>
            </w:r>
            <w:r>
              <w:rPr>
                <w:rFonts w:hint="eastAsia" w:ascii="仿宋_GB2312" w:hAnsi="仿宋_GB2312" w:eastAsia="仿宋_GB2312" w:cs="仿宋_GB2312"/>
                <w:sz w:val="24"/>
                <w:shd w:val="clear" w:color="auto" w:fill="FFFFFF"/>
              </w:rPr>
              <w:t>年度基层农技推广体系改革与建设补助项目的</w:t>
            </w:r>
            <w:r>
              <w:rPr>
                <w:rFonts w:hint="eastAsia" w:ascii="仿宋_GB2312" w:hAnsi="仿宋_GB2312" w:eastAsia="仿宋_GB2312" w:cs="仿宋_GB2312"/>
                <w:sz w:val="24"/>
                <w:shd w:val="clear" w:color="auto" w:fill="FFFFFF"/>
                <w:lang w:eastAsia="zh-CN"/>
              </w:rPr>
              <w:t>农牧</w:t>
            </w:r>
            <w:r>
              <w:rPr>
                <w:rFonts w:hint="eastAsia" w:ascii="仿宋_GB2312" w:hAnsi="仿宋_GB2312" w:eastAsia="仿宋_GB2312" w:cs="仿宋_GB2312"/>
                <w:sz w:val="24"/>
                <w:shd w:val="clear" w:color="auto" w:fill="FFFFFF"/>
              </w:rPr>
              <w:t>业科技</w:t>
            </w:r>
            <w:r>
              <w:rPr>
                <w:rFonts w:hint="eastAsia" w:ascii="仿宋_GB2312" w:hAnsi="仿宋_GB2312" w:eastAsia="仿宋_GB2312" w:cs="仿宋_GB2312"/>
                <w:sz w:val="24"/>
                <w:shd w:val="clear" w:color="auto" w:fill="FFFFFF"/>
                <w:lang w:val="en-US" w:eastAsia="zh-CN"/>
              </w:rPr>
              <w:t>示范户</w:t>
            </w:r>
            <w:r>
              <w:rPr>
                <w:rFonts w:hint="eastAsia" w:ascii="仿宋_GB2312" w:hAnsi="仿宋_GB2312" w:eastAsia="仿宋_GB2312" w:cs="仿宋_GB2312"/>
                <w:sz w:val="24"/>
                <w:shd w:val="clear" w:color="auto" w:fill="FFFFFF"/>
              </w:rPr>
              <w:t>，</w:t>
            </w:r>
            <w:r>
              <w:rPr>
                <w:rFonts w:ascii="仿宋_GB2312" w:hAnsi="仿宋_GB2312" w:eastAsia="仿宋_GB2312" w:cs="仿宋_GB2312"/>
                <w:sz w:val="24"/>
                <w:shd w:val="clear" w:color="auto" w:fill="FFFFFF"/>
                <w:lang w:val="en-US" w:eastAsia="zh-CN"/>
              </w:rPr>
              <w:t>辐射带动周边</w:t>
            </w:r>
            <w:r>
              <w:rPr>
                <w:rFonts w:hint="eastAsia" w:ascii="仿宋_GB2312" w:hAnsi="仿宋_GB2312" w:eastAsia="仿宋_GB2312" w:cs="仿宋_GB2312"/>
                <w:sz w:val="24"/>
                <w:shd w:val="clear" w:color="auto" w:fill="FFFFFF"/>
                <w:lang w:eastAsia="zh-CN"/>
              </w:rPr>
              <w:t>农户共同致富</w:t>
            </w:r>
            <w:r>
              <w:rPr>
                <w:rFonts w:hint="eastAsia" w:ascii="仿宋_GB2312" w:hAnsi="仿宋_GB2312" w:eastAsia="仿宋_GB2312" w:cs="仿宋_GB2312"/>
                <w:color w:val="333333"/>
                <w:kern w:val="0"/>
                <w:sz w:val="24"/>
              </w:rPr>
              <w:t>。</w:t>
            </w:r>
          </w:p>
          <w:p w14:paraId="5B42A8C2">
            <w:pPr>
              <w:spacing w:line="360" w:lineRule="auto"/>
              <w:rPr>
                <w:rFonts w:hint="eastAsia" w:ascii="仿宋_GB2312" w:hAnsi="仿宋_GB2312" w:eastAsia="仿宋_GB2312" w:cs="仿宋_GB2312"/>
                <w:sz w:val="24"/>
                <w:shd w:val="clear" w:color="auto" w:fill="FFFFFF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hd w:val="clear" w:color="auto" w:fill="FFFFFF"/>
              </w:rPr>
              <w:t xml:space="preserve">                     </w:t>
            </w:r>
          </w:p>
          <w:p w14:paraId="23AD174E">
            <w:pPr>
              <w:spacing w:line="360" w:lineRule="auto"/>
              <w:ind w:firstLine="3120" w:firstLineChars="1300"/>
              <w:rPr>
                <w:rFonts w:hint="eastAsia" w:ascii="仿宋_GB2312" w:hAnsi="仿宋_GB2312" w:eastAsia="仿宋_GB2312" w:cs="仿宋_GB2312"/>
                <w:sz w:val="24"/>
                <w:shd w:val="clear" w:color="auto" w:fill="FFFFFF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hd w:val="clear" w:color="auto" w:fill="FFFFFF"/>
                <w:lang w:eastAsia="zh-CN"/>
              </w:rPr>
              <w:t>本人签字（捺印）</w:t>
            </w:r>
            <w:r>
              <w:rPr>
                <w:rFonts w:hint="eastAsia" w:ascii="仿宋_GB2312" w:hAnsi="仿宋_GB2312" w:eastAsia="仿宋_GB2312" w:cs="仿宋_GB2312"/>
                <w:sz w:val="24"/>
                <w:shd w:val="clear" w:color="auto" w:fill="FFFFFF"/>
              </w:rPr>
              <w:t>：</w:t>
            </w:r>
          </w:p>
          <w:p w14:paraId="145AB0BE">
            <w:pPr>
              <w:spacing w:line="360" w:lineRule="auto"/>
              <w:rPr>
                <w:rFonts w:hint="eastAsia"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hd w:val="clear" w:color="auto" w:fill="FFFFFF"/>
              </w:rPr>
              <w:t xml:space="preserve">                                       年     月     日</w:t>
            </w:r>
          </w:p>
        </w:tc>
      </w:tr>
      <w:tr w14:paraId="4A3B39C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23" w:hRule="atLeast"/>
        </w:trPr>
        <w:tc>
          <w:tcPr>
            <w:tcW w:w="1903" w:type="dxa"/>
            <w:vAlign w:val="center"/>
          </w:tcPr>
          <w:p w14:paraId="357AAC8D">
            <w:pPr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lang w:val="en-US" w:eastAsia="zh-CN"/>
              </w:rPr>
              <w:t>项目</w:t>
            </w:r>
            <w:r>
              <w:rPr>
                <w:rFonts w:hint="eastAsia" w:ascii="仿宋_GB2312" w:hAnsi="仿宋_GB2312" w:eastAsia="仿宋_GB2312" w:cs="仿宋_GB2312"/>
                <w:sz w:val="24"/>
              </w:rPr>
              <w:t>专家组意见</w:t>
            </w:r>
          </w:p>
        </w:tc>
        <w:tc>
          <w:tcPr>
            <w:tcW w:w="7593" w:type="dxa"/>
            <w:gridSpan w:val="3"/>
            <w:vAlign w:val="center"/>
          </w:tcPr>
          <w:p w14:paraId="51CC7579">
            <w:pPr>
              <w:ind w:firstLine="5280" w:firstLineChars="2200"/>
              <w:jc w:val="left"/>
              <w:rPr>
                <w:rFonts w:hint="eastAsia" w:ascii="仿宋_GB2312" w:hAnsi="仿宋_GB2312" w:eastAsia="仿宋_GB2312" w:cs="仿宋_GB2312"/>
                <w:sz w:val="24"/>
              </w:rPr>
            </w:pPr>
          </w:p>
          <w:p w14:paraId="1CBF4234">
            <w:pPr>
              <w:spacing w:line="360" w:lineRule="auto"/>
              <w:rPr>
                <w:rFonts w:hint="eastAsia" w:ascii="仿宋_GB2312" w:hAnsi="仿宋_GB2312" w:eastAsia="仿宋_GB2312" w:cs="仿宋_GB2312"/>
                <w:sz w:val="24"/>
                <w:shd w:val="clear" w:color="auto" w:fill="FFFFFF"/>
              </w:rPr>
            </w:pPr>
          </w:p>
          <w:p w14:paraId="6CA129B5">
            <w:pPr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</w:p>
          <w:p w14:paraId="6C24654D">
            <w:pPr>
              <w:adjustRightInd w:val="0"/>
              <w:snapToGrid w:val="0"/>
              <w:textAlignment w:val="center"/>
              <w:outlineLvl w:val="0"/>
              <w:rPr>
                <w:rFonts w:hint="eastAsia" w:ascii="仿宋_GB2312" w:hAnsi="仿宋_GB2312" w:eastAsia="仿宋_GB2312" w:cs="仿宋_GB2312"/>
                <w:snapToGrid w:val="0"/>
                <w:kern w:val="0"/>
                <w:szCs w:val="21"/>
              </w:rPr>
            </w:pPr>
          </w:p>
          <w:p w14:paraId="6FC11F57">
            <w:pPr>
              <w:adjustRightInd w:val="0"/>
              <w:snapToGrid w:val="0"/>
              <w:ind w:firstLine="3360" w:firstLineChars="1400"/>
              <w:textAlignment w:val="center"/>
              <w:outlineLvl w:val="0"/>
              <w:rPr>
                <w:rFonts w:hint="eastAsia" w:ascii="仿宋_GB2312" w:hAnsi="仿宋_GB2312" w:eastAsia="仿宋_GB2312" w:cs="仿宋_GB2312"/>
                <w:snapToGrid w:val="0"/>
                <w:kern w:val="0"/>
                <w:szCs w:val="21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bCs/>
                <w:sz w:val="24"/>
                <w:lang w:eastAsia="zh-CN"/>
              </w:rPr>
              <w:t>□通过</w:t>
            </w:r>
            <w:r>
              <w:rPr>
                <w:rFonts w:hint="eastAsia" w:ascii="仿宋_GB2312" w:hAnsi="仿宋_GB2312" w:eastAsia="仿宋_GB2312" w:cs="仿宋_GB2312"/>
                <w:bCs/>
                <w:sz w:val="24"/>
              </w:rPr>
              <w:t xml:space="preserve"> </w:t>
            </w:r>
            <w:r>
              <w:rPr>
                <w:rFonts w:hint="eastAsia" w:ascii="仿宋_GB2312" w:hAnsi="仿宋_GB2312" w:eastAsia="仿宋_GB2312" w:cs="仿宋_GB2312"/>
                <w:bCs/>
                <w:sz w:val="24"/>
                <w:lang w:val="en-US" w:eastAsia="zh-CN"/>
              </w:rPr>
              <w:t xml:space="preserve">  </w:t>
            </w:r>
            <w:r>
              <w:rPr>
                <w:rFonts w:hint="eastAsia" w:ascii="仿宋_GB2312" w:hAnsi="仿宋_GB2312" w:eastAsia="仿宋_GB2312" w:cs="仿宋_GB2312"/>
                <w:bCs/>
                <w:sz w:val="24"/>
                <w:lang w:eastAsia="zh-CN"/>
              </w:rPr>
              <w:t>□未通过</w:t>
            </w:r>
          </w:p>
          <w:p w14:paraId="467C386D">
            <w:pPr>
              <w:spacing w:line="360" w:lineRule="auto"/>
              <w:rPr>
                <w:rFonts w:hint="eastAsia"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hd w:val="clear" w:color="auto" w:fill="FFFFFF"/>
              </w:rPr>
              <w:t xml:space="preserve">                                       年　　月　　日</w:t>
            </w:r>
          </w:p>
        </w:tc>
      </w:tr>
    </w:tbl>
    <w:p w14:paraId="52D37C5F">
      <w:pPr>
        <w:spacing w:line="360" w:lineRule="auto"/>
        <w:jc w:val="left"/>
        <w:rPr>
          <w:rFonts w:hint="eastAsia" w:ascii="仿宋_GB2312" w:hAnsi="仿宋_GB2312" w:eastAsia="仿宋_GB2312" w:cs="仿宋_GB2312"/>
          <w:b/>
          <w:bCs/>
          <w:sz w:val="24"/>
          <w:szCs w:val="24"/>
        </w:rPr>
      </w:pPr>
      <w:r>
        <w:rPr>
          <w:rFonts w:hint="eastAsia" w:ascii="仿宋_GB2312" w:hAnsi="仿宋_GB2312" w:eastAsia="仿宋_GB2312" w:cs="仿宋_GB2312"/>
          <w:b/>
          <w:bCs/>
          <w:sz w:val="24"/>
          <w:szCs w:val="24"/>
        </w:rPr>
        <w:t>注：1.</w:t>
      </w:r>
      <w:r>
        <w:rPr>
          <w:rFonts w:hint="eastAsia" w:ascii="仿宋_GB2312" w:hAnsi="仿宋_GB2312" w:eastAsia="仿宋_GB2312" w:cs="仿宋_GB2312"/>
          <w:b/>
          <w:bCs/>
          <w:sz w:val="24"/>
          <w:szCs w:val="24"/>
          <w:lang w:eastAsia="zh-CN"/>
        </w:rPr>
        <w:t>主体类型可多选。</w:t>
      </w:r>
    </w:p>
    <w:p w14:paraId="72E490EC">
      <w:pPr>
        <w:spacing w:line="360" w:lineRule="auto"/>
        <w:ind w:left="420" w:leftChars="200"/>
        <w:jc w:val="left"/>
        <w:rPr>
          <w:rFonts w:hint="eastAsia" w:ascii="仿宋_GB2312" w:hAnsi="仿宋_GB2312" w:eastAsia="仿宋_GB2312" w:cs="仿宋_GB2312"/>
          <w:b/>
          <w:bCs/>
          <w:i w:val="0"/>
          <w:iCs w:val="0"/>
          <w:caps w:val="0"/>
          <w:smallCaps w:val="0"/>
          <w:color w:val="222222"/>
          <w:spacing w:val="0"/>
          <w:sz w:val="24"/>
          <w:szCs w:val="24"/>
          <w:shd w:val="clear" w:color="0A0000" w:fill="FFFFFF"/>
        </w:rPr>
      </w:pPr>
      <w:r>
        <w:rPr>
          <w:rFonts w:hint="eastAsia" w:ascii="仿宋_GB2312" w:hAnsi="仿宋_GB2312" w:eastAsia="仿宋_GB2312" w:cs="仿宋_GB2312"/>
          <w:b/>
          <w:bCs/>
          <w:sz w:val="24"/>
          <w:szCs w:val="24"/>
        </w:rPr>
        <w:t>2.产业规模是指：种植玉米、蔬菜具体亩数；养殖</w:t>
      </w:r>
      <w:r>
        <w:rPr>
          <w:rFonts w:hint="eastAsia" w:ascii="仿宋_GB2312" w:hAnsi="仿宋_GB2312" w:eastAsia="仿宋_GB2312" w:cs="仿宋_GB2312"/>
          <w:b/>
          <w:bCs/>
          <w:sz w:val="24"/>
          <w:szCs w:val="24"/>
          <w:lang w:eastAsia="zh-CN"/>
        </w:rPr>
        <w:t>：</w:t>
      </w:r>
      <w:r>
        <w:rPr>
          <w:rFonts w:hint="eastAsia" w:ascii="仿宋_GB2312" w:hAnsi="仿宋_GB2312" w:eastAsia="仿宋_GB2312" w:cs="仿宋_GB2312"/>
          <w:b/>
          <w:bCs/>
          <w:sz w:val="24"/>
          <w:szCs w:val="24"/>
        </w:rPr>
        <w:t>肉羊或绒山羊具体数量。</w:t>
      </w:r>
    </w:p>
    <w:sectPr>
      <w:pgSz w:w="11906" w:h="16838"/>
      <w:pgMar w:top="2098" w:right="1474" w:bottom="1984" w:left="1587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0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Lucida Sans">
    <w:altName w:val="Lucida Sans Unicode"/>
    <w:panose1 w:val="020B0602030504020204"/>
    <w:charset w:val="00"/>
    <w:family w:val="auto"/>
    <w:pitch w:val="default"/>
    <w:sig w:usb0="00000000" w:usb1="00000000" w:usb2="00000000" w:usb3="00000000" w:csb0="20000001" w:csb1="00000000"/>
  </w:font>
  <w:font w:name="Lucida Sans Unicode">
    <w:panose1 w:val="020B0602030504020204"/>
    <w:charset w:val="00"/>
    <w:family w:val="auto"/>
    <w:pitch w:val="default"/>
    <w:sig w:usb0="80001AFF" w:usb1="0000396B" w:usb2="00000000" w:usb3="00000000" w:csb0="200000BF" w:csb1="D7F70000"/>
  </w:font>
  <w:font w:name="文泉驿微米黑">
    <w:altName w:val="黑体"/>
    <w:panose1 w:val="020B0606030804020204"/>
    <w:charset w:val="86"/>
    <w:family w:val="auto"/>
    <w:pitch w:val="default"/>
    <w:sig w:usb0="00000000" w:usb1="00000000" w:usb2="00800036" w:usb3="00000000" w:csb0="603E019F" w:csb1="DFD70000"/>
  </w:font>
  <w:font w:name="方正仿宋简体">
    <w:altName w:val="微软雅黑"/>
    <w:panose1 w:val="00000000000000000000"/>
    <w:charset w:val="00"/>
    <w:family w:val="auto"/>
    <w:pitch w:val="default"/>
    <w:sig w:usb0="00000000" w:usb1="0000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Wingdings 2">
    <w:altName w:val="Wingdings"/>
    <w:panose1 w:val="05020102010507070707"/>
    <w:charset w:val="02"/>
    <w:family w:val="auto"/>
    <w:pitch w:val="default"/>
    <w:sig w:usb0="00000000" w:usb1="00000000" w:usb2="00000000" w:usb3="00000000" w:csb0="80000000" w:csb1="00000000"/>
  </w:font>
  <w:font w:name="Kingsoft UE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7"/>
  <w:bordersDoNotSurroundHeader w:val="0"/>
  <w:bordersDoNotSurroundFooter w:val="0"/>
  <w:documentProtection w:enforcement="0"/>
  <w:defaultTabStop w:val="420"/>
  <w:drawingGridHorizontalSpacing w:val="105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ulTrailSpace/>
    <w:doNotExpandShiftReturn/>
    <w:adjustLineHeightInTable/>
    <w:useFELayout/>
    <w:doNotUseIndentAsNumberingTabStop/>
    <w:compatSetting w:name="compatibilityMode" w:uri="http://schemas.microsoft.com/office/word" w:val="14"/>
  </w:compat>
  <w:docVars>
    <w:docVar w:name="commondata" w:val="eyJoZGlkIjoiZTFjYzI3OGY5ZjRjYWQ2NDdmZmMxMWQ1Nzk0YmQ3NzAifQ=="/>
  </w:docVars>
  <w:rsids>
    <w:rsidRoot w:val="00000000"/>
    <w:rsid w:val="15446A1F"/>
    <w:rsid w:val="2B961F96"/>
    <w:rsid w:val="5B77749C"/>
    <w:rsid w:val="6F812BA6"/>
    <w:rsid w:val="73D74B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Lucida Sans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nhideWhenUsed="0" w:uiPriority="0" w:semiHidden="0" w:name="heading 2"/>
    <w:lsdException w:qFormat="1" w:unhideWhenUsed="0" w:uiPriority="0" w:semiHidden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qFormat="1"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semiHidden="0" w:name="Default Paragraph Font"/>
    <w:lsdException w:unhideWhenUsed="0" w:uiPriority="0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qFormat="1"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qFormat="1"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Calibri" w:hAnsi="Calibri" w:eastAsia="宋体" w:cs="黑体"/>
      <w:kern w:val="2"/>
      <w:sz w:val="21"/>
      <w:szCs w:val="24"/>
      <w:lang w:val="en-US" w:eastAsia="zh-CN" w:bidi="ar-SA"/>
    </w:rPr>
  </w:style>
  <w:style w:type="paragraph" w:styleId="5">
    <w:name w:val="heading 1"/>
    <w:basedOn w:val="1"/>
    <w:next w:val="1"/>
    <w:link w:val="14"/>
    <w:qFormat/>
    <w:uiPriority w:val="0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paragraph" w:styleId="6">
    <w:name w:val="heading 2"/>
    <w:basedOn w:val="1"/>
    <w:next w:val="1"/>
    <w:link w:val="15"/>
    <w:qFormat/>
    <w:uiPriority w:val="0"/>
    <w:pPr>
      <w:keepNext/>
      <w:keepLines/>
      <w:spacing w:before="260" w:after="260" w:line="415" w:lineRule="auto"/>
      <w:outlineLvl w:val="1"/>
    </w:pPr>
    <w:rPr>
      <w:rFonts w:ascii="文泉驿微米黑" w:hAnsi="文泉驿微米黑" w:eastAsia="黑体"/>
      <w:b/>
      <w:bCs/>
      <w:sz w:val="32"/>
      <w:szCs w:val="32"/>
    </w:rPr>
  </w:style>
  <w:style w:type="paragraph" w:styleId="7">
    <w:name w:val="heading 3"/>
    <w:basedOn w:val="1"/>
    <w:next w:val="1"/>
    <w:link w:val="16"/>
    <w:qFormat/>
    <w:uiPriority w:val="0"/>
    <w:pPr>
      <w:keepNext/>
      <w:keepLines/>
      <w:spacing w:before="260" w:after="260" w:line="415" w:lineRule="auto"/>
      <w:outlineLvl w:val="2"/>
    </w:pPr>
    <w:rPr>
      <w:b/>
      <w:bCs/>
      <w:sz w:val="32"/>
      <w:szCs w:val="32"/>
    </w:rPr>
  </w:style>
  <w:style w:type="character" w:default="1" w:styleId="11">
    <w:name w:val="Default Paragraph Font"/>
    <w:qFormat/>
    <w:uiPriority w:val="0"/>
  </w:style>
  <w:style w:type="table" w:default="1" w:styleId="10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First Indent 2"/>
    <w:basedOn w:val="3"/>
    <w:qFormat/>
    <w:uiPriority w:val="0"/>
    <w:pPr>
      <w:ind w:firstLine="200" w:firstLineChars="200"/>
    </w:pPr>
  </w:style>
  <w:style w:type="paragraph" w:styleId="3">
    <w:name w:val="Body Text Indent"/>
    <w:basedOn w:val="1"/>
    <w:next w:val="4"/>
    <w:qFormat/>
    <w:uiPriority w:val="0"/>
    <w:pPr>
      <w:spacing w:after="120"/>
      <w:ind w:left="200" w:leftChars="200"/>
    </w:pPr>
    <w:rPr>
      <w:szCs w:val="24"/>
    </w:rPr>
  </w:style>
  <w:style w:type="paragraph" w:styleId="4">
    <w:name w:val="toc 6"/>
    <w:next w:val="1"/>
    <w:qFormat/>
    <w:uiPriority w:val="0"/>
    <w:pPr>
      <w:wordWrap w:val="0"/>
      <w:ind w:left="1700"/>
      <w:jc w:val="both"/>
    </w:pPr>
    <w:rPr>
      <w:rFonts w:ascii="Times New Roman" w:hAnsi="Times New Roman" w:eastAsia="宋体" w:cs="Times New Roman"/>
      <w:sz w:val="21"/>
      <w:szCs w:val="20"/>
      <w:lang w:val="en-US" w:eastAsia="zh-CN" w:bidi="ar-SA"/>
    </w:rPr>
  </w:style>
  <w:style w:type="paragraph" w:styleId="8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/>
    </w:rPr>
  </w:style>
  <w:style w:type="paragraph" w:styleId="9">
    <w:name w:val="Title"/>
    <w:basedOn w:val="1"/>
    <w:next w:val="1"/>
    <w:qFormat/>
    <w:uiPriority w:val="0"/>
    <w:pPr>
      <w:ind w:firstLine="200" w:firstLineChars="200"/>
      <w:outlineLvl w:val="0"/>
    </w:pPr>
    <w:rPr>
      <w:rFonts w:ascii="Arial" w:hAnsi="Arial" w:eastAsia="方正仿宋简体"/>
      <w:sz w:val="32"/>
    </w:rPr>
  </w:style>
  <w:style w:type="character" w:styleId="12">
    <w:name w:val="FollowedHyperlink"/>
    <w:basedOn w:val="11"/>
    <w:qFormat/>
    <w:uiPriority w:val="0"/>
    <w:rPr>
      <w:color w:val="212121"/>
      <w:u w:val="none"/>
    </w:rPr>
  </w:style>
  <w:style w:type="character" w:styleId="13">
    <w:name w:val="Hyperlink"/>
    <w:basedOn w:val="11"/>
    <w:qFormat/>
    <w:uiPriority w:val="0"/>
    <w:rPr>
      <w:color w:val="212121"/>
      <w:u w:val="none"/>
    </w:rPr>
  </w:style>
  <w:style w:type="character" w:customStyle="1" w:styleId="14">
    <w:name w:val="heading 1 Char"/>
    <w:basedOn w:val="11"/>
    <w:link w:val="5"/>
    <w:qFormat/>
    <w:uiPriority w:val="0"/>
    <w:rPr>
      <w:rFonts w:ascii="Calibri" w:hAnsi="Calibri" w:eastAsia="宋体" w:cs="黑体"/>
      <w:b/>
      <w:bCs/>
      <w:kern w:val="44"/>
      <w:sz w:val="44"/>
      <w:szCs w:val="44"/>
      <w:lang w:val="en-US" w:eastAsia="zh-CN" w:bidi="ar-SA"/>
    </w:rPr>
  </w:style>
  <w:style w:type="character" w:customStyle="1" w:styleId="15">
    <w:name w:val="heading 2 Char"/>
    <w:basedOn w:val="11"/>
    <w:link w:val="6"/>
    <w:qFormat/>
    <w:uiPriority w:val="0"/>
    <w:rPr>
      <w:rFonts w:ascii="文泉驿微米黑" w:hAnsi="文泉驿微米黑" w:eastAsia="黑体" w:cs="黑体"/>
      <w:b/>
      <w:bCs/>
      <w:kern w:val="2"/>
      <w:sz w:val="32"/>
      <w:szCs w:val="32"/>
      <w:lang w:val="en-US" w:eastAsia="zh-CN" w:bidi="ar-SA"/>
    </w:rPr>
  </w:style>
  <w:style w:type="character" w:customStyle="1" w:styleId="16">
    <w:name w:val="heading 3 Char"/>
    <w:basedOn w:val="11"/>
    <w:link w:val="7"/>
    <w:qFormat/>
    <w:uiPriority w:val="0"/>
    <w:rPr>
      <w:rFonts w:ascii="Calibri" w:hAnsi="Calibri" w:eastAsia="宋体" w:cs="黑体"/>
      <w:b/>
      <w:bCs/>
      <w:kern w:val="2"/>
      <w:sz w:val="32"/>
      <w:szCs w:val="32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 主题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 主题">
      <a:majorFont>
        <a:latin typeface=""/>
        <a:ea typeface=""/>
        <a:cs typeface=""/>
      </a:majorFont>
      <a:minorFont>
        <a:latin typeface=""/>
        <a:ea typeface=""/>
        <a:cs typeface=""/>
      </a:minorFont>
    </a:fontScheme>
    <a:fmtScheme name="Office 主题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1"/>
        </a:gradFill>
      </a:fillStyleLst>
      <a:lnStyleLst>
        <a:ln w="9525" cap="flat" cmpd="sng">
          <a:solidFill>
            <a:schemeClr val="phClr">
              <a:shade val="95000"/>
              <a:satMod val="105000"/>
            </a:schemeClr>
          </a:solidFill>
          <a:prstDash val="solid"/>
          <a:round/>
        </a:ln>
        <a:ln w="25400" cap="flat" cmpd="sng">
          <a:solidFill>
            <a:schemeClr val="phClr"/>
          </a:solidFill>
          <a:prstDash val="solid"/>
          <a:round/>
        </a:ln>
        <a:ln w="38100" cap="flat" cmpd="sng">
          <a:solidFill>
            <a:schemeClr val="phClr"/>
          </a:solidFill>
          <a:prstDash val="solid"/>
          <a:round/>
        </a:ln>
      </a:lnStyleLst>
      <a:effectStyleLst>
        <a:effectStyle>
          <a:effectLst>
            <a:outerShdw blurRad="40000" dist="20000" dir="5400000" rotWithShape="0">
              <a:srgbClr val="000000">
                <a:alpha val="37647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4509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4509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50000" r="50000" b="50000"/>
          </a:path>
          <a:tileRect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customData xmlns="http://www.yozosoft.com.cn/officeDocument/2016/customData">
  <customProps>
    <docPr revisions="3 0 5 0 0 0 1 0 0 0 26650 1 1 1 1 1"/>
    <sectPr/>
  </customProps>
</customData>
</file>

<file path=customXml/itemProps1.xml><?xml version="1.0" encoding="utf-8"?>
<ds:datastoreItem xmlns:ds="http://schemas.openxmlformats.org/officeDocument/2006/customXml" ds:itemID="{74E48948-061B-4B1E-B825-EF5D8FD5E108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Normal.eit</Template>
  <Pages>1</Pages>
  <Words>219</Words>
  <Characters>227</Characters>
  <Lines>0</Lines>
  <Paragraphs>5</Paragraphs>
  <TotalTime>0</TotalTime>
  <ScaleCrop>false</ScaleCrop>
  <LinksUpToDate>false</LinksUpToDate>
  <CharactersWithSpaces>358</CharactersWithSpaces>
  <Application>WPS Office_12.1.0.28043_F1E327BC-269C-435d-A152-05C5408002CA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2022-11-14T08:16:00Z</dcterms:created>
  <dc:creator>Administrator</dc:creator>
  <cp:lastModifiedBy>爺°獨愛мèヾ</cp:lastModifiedBy>
  <dcterms:modified xsi:type="dcterms:W3CDTF">2026-08-11T01:00:17Z</dcterms:modified>
  <dc:title>关于遴选2023年达拉特旗基层农技推广</dc:title>
  <cp:revision>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E51963F4E1BB4D3FADBD66E20EC64C68_13</vt:lpwstr>
  </property>
  <property fmtid="{D5CDD505-2E9C-101B-9397-08002B2CF9AE}" pid="4" name="KSOTemplateDocerSaveRecord">
    <vt:lpwstr>eyJoZGlkIjoiMTk3NTljMzg3ZTk5NTJkOTRiZTg3ZWM1OWFlNmUwMzMiLCJ1c2VySWQiOiI5MTk2MDQ3ODUifQ==</vt:lpwstr>
  </property>
</Properties>
</file>