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B54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lang w:val="en-US" w:eastAsia="zh-CN"/>
        </w:rPr>
        <w:t>鄂托克前旗</w:t>
      </w:r>
      <w:r>
        <w:rPr>
          <w:rFonts w:hint="eastAsia" w:ascii="Times New Roman" w:hAnsi="Times New Roman" w:eastAsia="方正小标宋简体" w:cs="方正小标宋简体"/>
          <w:sz w:val="44"/>
          <w:szCs w:val="44"/>
        </w:rPr>
        <w:t>城市污水处理费</w:t>
      </w:r>
    </w:p>
    <w:p w14:paraId="4C44C50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征收使用管理办法</w:t>
      </w:r>
    </w:p>
    <w:p w14:paraId="2384DE0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征求意见稿</w:t>
      </w:r>
      <w:r>
        <w:rPr>
          <w:rFonts w:hint="eastAsia" w:ascii="楷体_GB2312" w:hAnsi="楷体_GB2312" w:eastAsia="楷体_GB2312" w:cs="楷体_GB2312"/>
          <w:sz w:val="32"/>
          <w:szCs w:val="32"/>
          <w:lang w:eastAsia="zh-CN"/>
        </w:rPr>
        <w:t>）</w:t>
      </w:r>
    </w:p>
    <w:p w14:paraId="0C94882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仿宋_GB2312" w:cs="仿宋_GB2312"/>
          <w:sz w:val="32"/>
          <w:szCs w:val="32"/>
        </w:rPr>
      </w:pPr>
    </w:p>
    <w:p w14:paraId="298B0E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第一章  总  则</w:t>
      </w:r>
    </w:p>
    <w:p w14:paraId="56BC04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lang w:val="en-US" w:eastAsia="zh-CN"/>
        </w:rPr>
      </w:pPr>
    </w:p>
    <w:p w14:paraId="13689C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bCs/>
          <w:sz w:val="32"/>
          <w:szCs w:val="32"/>
        </w:rPr>
      </w:pPr>
      <w:r>
        <w:rPr>
          <w:rFonts w:hint="eastAsia" w:ascii="Times New Roman" w:hAnsi="Times New Roman" w:eastAsia="黑体" w:cs="黑体"/>
          <w:sz w:val="32"/>
          <w:szCs w:val="32"/>
          <w:lang w:val="en-US" w:eastAsia="zh-CN"/>
        </w:rPr>
        <w:t>第一条</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为了加强城市污水处理费的征收使用管理，确保城市污水集中处理设施的建设</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维护和正常运行，改善和提高水环境质量，根据《中华人民共和国预算法》《中华人民共和国水污染防治法》《内蒙古自治区非税收入管理条例》</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内蒙古自治区城市污水处理费征收使用管理办法</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等有关法律法规的规定</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以铸牢中华民族共同体意识为工作主线，</w:t>
      </w:r>
      <w:r>
        <w:rPr>
          <w:rFonts w:hint="eastAsia" w:ascii="Times New Roman" w:hAnsi="Times New Roman" w:eastAsia="仿宋_GB2312" w:cs="仿宋_GB2312"/>
          <w:sz w:val="32"/>
          <w:szCs w:val="32"/>
        </w:rPr>
        <w:t>结合</w:t>
      </w:r>
      <w:r>
        <w:rPr>
          <w:rFonts w:hint="eastAsia" w:ascii="Times New Roman" w:hAnsi="Times New Roman" w:eastAsia="仿宋_GB2312" w:cs="仿宋_GB2312"/>
          <w:sz w:val="32"/>
          <w:szCs w:val="32"/>
          <w:lang w:val="en-US" w:eastAsia="zh-CN"/>
        </w:rPr>
        <w:t>全旗</w:t>
      </w:r>
      <w:r>
        <w:rPr>
          <w:rFonts w:hint="eastAsia" w:ascii="Times New Roman" w:hAnsi="Times New Roman" w:eastAsia="仿宋_GB2312" w:cs="仿宋_GB2312"/>
          <w:sz w:val="32"/>
          <w:szCs w:val="32"/>
        </w:rPr>
        <w:t>实际，制定本办法。</w:t>
      </w:r>
    </w:p>
    <w:p w14:paraId="62A481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黑体" w:cs="黑体"/>
          <w:sz w:val="32"/>
          <w:szCs w:val="32"/>
          <w:lang w:val="en-US" w:eastAsia="zh-CN"/>
        </w:rPr>
        <w:t>第二条</w:t>
      </w:r>
      <w:r>
        <w:rPr>
          <w:rFonts w:hint="eastAsia" w:ascii="Times New Roman" w:hAnsi="Times New Roman" w:eastAsia="仿宋_GB2312" w:cs="仿宋_GB2312"/>
          <w:sz w:val="32"/>
          <w:szCs w:val="32"/>
          <w:lang w:val="en-US" w:eastAsia="zh-CN"/>
        </w:rPr>
        <w:t xml:space="preserve"> 本办法适用于鄂托克前旗敖勒召其镇</w:t>
      </w:r>
      <w:r>
        <w:rPr>
          <w:rFonts w:hint="eastAsia" w:ascii="Times New Roman" w:hAnsi="Times New Roman" w:eastAsia="仿宋_GB2312" w:cs="仿宋_GB2312"/>
          <w:sz w:val="32"/>
          <w:szCs w:val="32"/>
        </w:rPr>
        <w:t>城市规划区内</w:t>
      </w:r>
      <w:r>
        <w:rPr>
          <w:rFonts w:hint="eastAsia" w:ascii="Times New Roman" w:hAnsi="Times New Roman" w:eastAsia="仿宋_GB2312" w:cs="仿宋_GB2312"/>
          <w:sz w:val="32"/>
          <w:szCs w:val="32"/>
          <w:lang w:val="en-US" w:eastAsia="zh-CN"/>
        </w:rPr>
        <w:t>城市污水处理费的征收、</w:t>
      </w:r>
      <w:r>
        <w:rPr>
          <w:rFonts w:hint="eastAsia" w:ascii="Times New Roman" w:hAnsi="Times New Roman" w:eastAsia="仿宋_GB2312" w:cs="仿宋_GB2312"/>
          <w:sz w:val="32"/>
          <w:szCs w:val="32"/>
        </w:rPr>
        <w:t>使用</w:t>
      </w:r>
      <w:r>
        <w:rPr>
          <w:rFonts w:hint="eastAsia" w:ascii="Times New Roman" w:hAnsi="Times New Roman" w:eastAsia="仿宋_GB2312" w:cs="仿宋_GB2312"/>
          <w:sz w:val="32"/>
          <w:szCs w:val="32"/>
          <w:lang w:val="en-US" w:eastAsia="zh-CN"/>
        </w:rPr>
        <w:t>和管理</w:t>
      </w:r>
      <w:r>
        <w:rPr>
          <w:rFonts w:hint="eastAsia" w:ascii="Times New Roman" w:hAnsi="Times New Roman" w:eastAsia="仿宋_GB2312" w:cs="仿宋_GB2312"/>
          <w:sz w:val="32"/>
          <w:szCs w:val="32"/>
          <w:lang w:eastAsia="zh-CN"/>
        </w:rPr>
        <w:t>。</w:t>
      </w:r>
    </w:p>
    <w:p w14:paraId="04B6F2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黑体" w:cs="黑体"/>
          <w:sz w:val="32"/>
          <w:szCs w:val="32"/>
          <w:lang w:val="en-US" w:eastAsia="zh-CN"/>
        </w:rPr>
        <w:t>第三条</w:t>
      </w:r>
      <w:r>
        <w:rPr>
          <w:rFonts w:hint="eastAsia" w:ascii="Times New Roman" w:hAnsi="Times New Roman" w:eastAsia="仿宋_GB2312" w:cs="仿宋_GB2312"/>
          <w:sz w:val="32"/>
          <w:szCs w:val="32"/>
          <w:lang w:val="en-US" w:eastAsia="zh-CN"/>
        </w:rPr>
        <w:t xml:space="preserve"> 本办法所称城市污水集中处理设施是指收集、接纳、输送、处理、处置城市污水设施的总称，包括接纳、输送城市污水的管网、污水处理厂、污水处理装置和处理污泥的相关设施等。</w:t>
      </w:r>
    </w:p>
    <w:p w14:paraId="32D396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本办法所称城市排水管网是指惠及和排放城市污水、雨水的管道、沟（河）渠、泵站等设施所形成的网络系统。</w:t>
      </w:r>
    </w:p>
    <w:p w14:paraId="1FA78B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黑体" w:cs="黑体"/>
          <w:kern w:val="2"/>
          <w:sz w:val="32"/>
          <w:szCs w:val="32"/>
          <w:lang w:val="en-US" w:eastAsia="zh-CN" w:bidi="ar-SA"/>
        </w:rPr>
        <w:t>第四条</w:t>
      </w:r>
      <w:r>
        <w:rPr>
          <w:rFonts w:hint="eastAsia" w:ascii="Times New Roman" w:hAnsi="Times New Roman" w:eastAsia="仿宋_GB2312" w:cs="仿宋_GB2312"/>
          <w:kern w:val="2"/>
          <w:sz w:val="32"/>
          <w:szCs w:val="32"/>
          <w:lang w:val="en-US" w:eastAsia="zh-CN" w:bidi="ar-SA"/>
        </w:rPr>
        <w:t xml:space="preserve"> </w:t>
      </w:r>
      <w:r>
        <w:rPr>
          <w:rFonts w:hint="eastAsia" w:ascii="Times New Roman" w:hAnsi="Times New Roman" w:eastAsia="仿宋_GB2312" w:cs="仿宋_GB2312"/>
          <w:sz w:val="32"/>
          <w:szCs w:val="32"/>
          <w:lang w:val="en-US" w:eastAsia="zh-CN"/>
        </w:rPr>
        <w:t>凡</w:t>
      </w:r>
      <w:r>
        <w:rPr>
          <w:rFonts w:hint="eastAsia" w:ascii="Times New Roman" w:hAnsi="Times New Roman" w:eastAsia="仿宋_GB2312" w:cs="仿宋_GB2312"/>
          <w:sz w:val="32"/>
          <w:szCs w:val="32"/>
        </w:rPr>
        <w:t>在</w:t>
      </w:r>
      <w:r>
        <w:rPr>
          <w:rFonts w:hint="eastAsia" w:ascii="Times New Roman" w:hAnsi="Times New Roman" w:eastAsia="仿宋_GB2312" w:cs="仿宋_GB2312"/>
          <w:sz w:val="32"/>
          <w:szCs w:val="32"/>
          <w:lang w:val="en-US" w:eastAsia="zh-CN"/>
        </w:rPr>
        <w:t>鄂托克前旗敖勒召其镇</w:t>
      </w:r>
      <w:r>
        <w:rPr>
          <w:rFonts w:hint="eastAsia" w:ascii="Times New Roman" w:hAnsi="Times New Roman" w:eastAsia="仿宋_GB2312" w:cs="仿宋_GB2312"/>
          <w:sz w:val="32"/>
          <w:szCs w:val="32"/>
        </w:rPr>
        <w:t>城市规划区内</w:t>
      </w:r>
      <w:r>
        <w:rPr>
          <w:rFonts w:hint="eastAsia" w:ascii="Times New Roman" w:hAnsi="Times New Roman" w:eastAsia="仿宋_GB2312" w:cs="仿宋_GB2312"/>
          <w:sz w:val="32"/>
          <w:szCs w:val="32"/>
          <w:lang w:val="en-US" w:eastAsia="zh-CN"/>
        </w:rPr>
        <w:t>向城市污水集中处理设施</w:t>
      </w:r>
      <w:r>
        <w:rPr>
          <w:rFonts w:hint="eastAsia" w:ascii="Times New Roman" w:hAnsi="Times New Roman" w:eastAsia="仿宋_GB2312" w:cs="仿宋_GB2312"/>
          <w:sz w:val="32"/>
          <w:szCs w:val="32"/>
        </w:rPr>
        <w:t>（包括接纳、输送城市污水、废水和雨水的管网、泵站、及污水处理厂）</w:t>
      </w:r>
      <w:r>
        <w:rPr>
          <w:rFonts w:hint="eastAsia" w:ascii="Times New Roman" w:hAnsi="Times New Roman" w:eastAsia="仿宋_GB2312" w:cs="仿宋_GB2312"/>
          <w:sz w:val="32"/>
          <w:szCs w:val="32"/>
          <w:lang w:val="en-US" w:eastAsia="zh-CN"/>
        </w:rPr>
        <w:t>及排水管网排放污水、废水的单位（包含个体工商户）和个人，</w:t>
      </w:r>
      <w:r>
        <w:rPr>
          <w:rFonts w:hint="eastAsia" w:ascii="Times New Roman" w:hAnsi="Times New Roman" w:eastAsia="仿宋_GB2312" w:cs="仿宋_GB2312"/>
          <w:sz w:val="32"/>
          <w:szCs w:val="32"/>
        </w:rPr>
        <w:t>应当依照本办法缴纳污水处理费。</w:t>
      </w:r>
    </w:p>
    <w:p w14:paraId="0DE219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_GB2312"/>
          <w:sz w:val="32"/>
          <w:szCs w:val="32"/>
          <w:lang w:val="en-US" w:eastAsia="zh-CN"/>
        </w:rPr>
      </w:pPr>
      <w:bookmarkStart w:id="0" w:name="1710213356932"/>
      <w:r>
        <w:rPr>
          <w:rFonts w:hint="eastAsia" w:ascii="Times New Roman" w:hAnsi="Times New Roman" w:eastAsia="仿宋_GB2312" w:cs="仿宋_GB2312"/>
          <w:sz w:val="32"/>
          <w:szCs w:val="32"/>
          <w:lang w:val="en-US" w:eastAsia="zh-CN"/>
        </w:rPr>
        <w:t>向城市排水设施排放污水并已缴纳污水处理费的，不再缴纳污水排污费和城市排水设施有偿使用费。</w:t>
      </w:r>
    </w:p>
    <w:p w14:paraId="72A6DE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 xml:space="preserve">第五条 </w:t>
      </w:r>
      <w:r>
        <w:rPr>
          <w:rFonts w:hint="eastAsia" w:ascii="Times New Roman" w:hAnsi="Times New Roman" w:eastAsia="仿宋_GB2312" w:cs="仿宋_GB2312"/>
          <w:sz w:val="32"/>
          <w:szCs w:val="32"/>
          <w:lang w:val="en-US" w:eastAsia="zh-CN"/>
        </w:rPr>
        <w:t>对享受城市最低生活保障金待遇的用户，应减免城市污水处理费。</w:t>
      </w:r>
    </w:p>
    <w:p w14:paraId="33371D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对用于城市消防、园林绿化、环境卫生的公益性用水，免征污水处理费。</w:t>
      </w:r>
    </w:p>
    <w:p w14:paraId="6F243D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黑体" w:cs="黑体"/>
          <w:sz w:val="32"/>
          <w:szCs w:val="32"/>
          <w:lang w:val="en-US" w:eastAsia="zh-CN"/>
        </w:rPr>
        <w:t xml:space="preserve">第六条 </w:t>
      </w:r>
      <w:r>
        <w:rPr>
          <w:rFonts w:hint="eastAsia" w:ascii="Times New Roman" w:hAnsi="Times New Roman" w:eastAsia="仿宋_GB2312" w:cs="仿宋_GB2312"/>
          <w:sz w:val="32"/>
          <w:szCs w:val="32"/>
          <w:lang w:val="en-US" w:eastAsia="zh-CN"/>
        </w:rPr>
        <w:t>城市污水处理费为政府非税收入，全额纳入财政专户，实行“收支两条线”管理。</w:t>
      </w:r>
      <w:r>
        <w:rPr>
          <w:rFonts w:hint="eastAsia" w:ascii="Times New Roman" w:hAnsi="Times New Roman" w:eastAsia="仿宋_GB2312" w:cs="仿宋_GB2312"/>
          <w:sz w:val="32"/>
          <w:szCs w:val="32"/>
        </w:rPr>
        <w:t>严禁擅自对单位、企业违规减免或者缓征污水处理费。</w:t>
      </w:r>
    </w:p>
    <w:p w14:paraId="1D92D3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rPr>
      </w:pPr>
    </w:p>
    <w:p w14:paraId="294860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第二章  污水处理费的征收</w:t>
      </w:r>
    </w:p>
    <w:p w14:paraId="7BDD47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rPr>
      </w:pPr>
    </w:p>
    <w:p w14:paraId="682ACCEA">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val="en-US" w:eastAsia="zh-CN"/>
        </w:rPr>
        <w:t>七</w:t>
      </w:r>
      <w:r>
        <w:rPr>
          <w:rFonts w:hint="eastAsia" w:ascii="Times New Roman" w:hAnsi="Times New Roman" w:eastAsia="黑体" w:cs="黑体"/>
          <w:sz w:val="32"/>
          <w:szCs w:val="32"/>
        </w:rPr>
        <w:t>条</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污水处理费根据用户实际用水量按月计征。</w:t>
      </w:r>
      <w:r>
        <w:rPr>
          <w:rFonts w:hint="eastAsia" w:ascii="Times New Roman" w:hAnsi="Times New Roman" w:eastAsia="仿宋_GB2312" w:cs="仿宋_GB2312"/>
          <w:color w:val="auto"/>
          <w:sz w:val="32"/>
          <w:szCs w:val="32"/>
          <w:lang w:val="en-US" w:eastAsia="zh-CN"/>
        </w:rPr>
        <w:t>按照鄂尔多斯市</w:t>
      </w:r>
      <w:r>
        <w:rPr>
          <w:rFonts w:hint="eastAsia" w:ascii="Times New Roman" w:hAnsi="Times New Roman" w:eastAsia="仿宋_GB2312" w:cs="仿宋_GB2312"/>
          <w:color w:val="auto"/>
          <w:sz w:val="32"/>
          <w:szCs w:val="32"/>
        </w:rPr>
        <w:t>发改部门会同</w:t>
      </w:r>
      <w:r>
        <w:rPr>
          <w:rFonts w:hint="eastAsia" w:ascii="Times New Roman" w:hAnsi="Times New Roman" w:eastAsia="仿宋_GB2312" w:cs="仿宋_GB2312"/>
          <w:color w:val="auto"/>
          <w:sz w:val="32"/>
          <w:szCs w:val="32"/>
          <w:lang w:val="en-US" w:eastAsia="zh-CN"/>
        </w:rPr>
        <w:t>鄂尔多斯市</w:t>
      </w:r>
      <w:r>
        <w:rPr>
          <w:rFonts w:hint="eastAsia" w:ascii="Times New Roman" w:hAnsi="Times New Roman" w:eastAsia="仿宋_GB2312" w:cs="仿宋_GB2312"/>
          <w:color w:val="auto"/>
          <w:sz w:val="32"/>
          <w:szCs w:val="32"/>
        </w:rPr>
        <w:t>财政、</w:t>
      </w:r>
      <w:r>
        <w:rPr>
          <w:rFonts w:hint="eastAsia" w:ascii="Times New Roman" w:hAnsi="Times New Roman" w:eastAsia="仿宋_GB2312" w:cs="仿宋_GB2312"/>
          <w:color w:val="auto"/>
          <w:sz w:val="32"/>
          <w:szCs w:val="32"/>
          <w:lang w:val="en-US" w:eastAsia="zh-CN"/>
        </w:rPr>
        <w:t>鄂尔多斯市城乡建设委员会印发的《鄂发改费发〔2017〕124号》文件要求</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污水处理费的征收标准，居民用户按每吨0.85元收取，非居民用户按每吨1.2元收取。后续</w:t>
      </w:r>
      <w:r>
        <w:rPr>
          <w:rFonts w:hint="eastAsia" w:ascii="Times New Roman" w:hAnsi="Times New Roman" w:eastAsia="仿宋_GB2312" w:cs="仿宋_GB2312"/>
          <w:sz w:val="32"/>
          <w:szCs w:val="32"/>
          <w:lang w:val="en-US" w:eastAsia="zh-CN"/>
        </w:rPr>
        <w:t>旗发改部门会同旗住建部门</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结合</w:t>
      </w:r>
      <w:r>
        <w:rPr>
          <w:rFonts w:hint="eastAsia" w:ascii="Times New Roman" w:hAnsi="Times New Roman" w:eastAsia="仿宋_GB2312" w:cs="仿宋_GB2312"/>
          <w:color w:val="auto"/>
          <w:sz w:val="32"/>
          <w:szCs w:val="32"/>
        </w:rPr>
        <w:t>当地污水处理厂和排污管网、排污泵站等设施的建设、运行和维护成本，按照保本微利的原则提出意见，</w:t>
      </w:r>
      <w:r>
        <w:rPr>
          <w:rFonts w:hint="eastAsia" w:ascii="Times New Roman" w:hAnsi="Times New Roman" w:eastAsia="仿宋_GB2312" w:cs="仿宋_GB2312"/>
          <w:sz w:val="32"/>
          <w:szCs w:val="32"/>
        </w:rPr>
        <w:t>根据自治区现行的价格管理权限和规定的程序批准后执行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color w:val="auto"/>
          <w:sz w:val="32"/>
          <w:szCs w:val="32"/>
          <w:lang w:val="en-US" w:eastAsia="zh-CN"/>
        </w:rPr>
        <w:t>并根据上级有关规定的变化，及时进行调整。</w:t>
      </w:r>
    </w:p>
    <w:p w14:paraId="55BF05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rPr>
        <w:t>第</w:t>
      </w:r>
      <w:r>
        <w:rPr>
          <w:rFonts w:hint="eastAsia" w:ascii="Times New Roman" w:hAnsi="Times New Roman" w:eastAsia="黑体" w:cs="黑体"/>
          <w:sz w:val="32"/>
          <w:szCs w:val="32"/>
          <w:lang w:val="en-US" w:eastAsia="zh-CN"/>
        </w:rPr>
        <w:t>八</w:t>
      </w:r>
      <w:r>
        <w:rPr>
          <w:rFonts w:hint="eastAsia" w:ascii="Times New Roman" w:hAnsi="Times New Roman" w:eastAsia="黑体" w:cs="黑体"/>
          <w:sz w:val="32"/>
          <w:szCs w:val="32"/>
        </w:rPr>
        <w:t>条</w:t>
      </w:r>
      <w:r>
        <w:rPr>
          <w:rFonts w:hint="eastAsia" w:ascii="Times New Roman" w:hAnsi="Times New Roman" w:eastAsia="仿宋_GB2312" w:cs="仿宋_GB2312"/>
          <w:sz w:val="32"/>
          <w:szCs w:val="32"/>
          <w:lang w:val="en-US" w:eastAsia="zh-CN"/>
        </w:rPr>
        <w:t xml:space="preserve"> 旗住建</w:t>
      </w:r>
      <w:r>
        <w:rPr>
          <w:rFonts w:hint="eastAsia" w:ascii="Times New Roman" w:hAnsi="Times New Roman" w:eastAsia="仿宋_GB2312" w:cs="仿宋_GB2312"/>
          <w:sz w:val="32"/>
          <w:szCs w:val="32"/>
        </w:rPr>
        <w:t>部门为污水处理费的执收单位。使用城市公共供水的单位和个人，其城市污水处理费由</w:t>
      </w:r>
      <w:r>
        <w:rPr>
          <w:rFonts w:hint="eastAsia" w:ascii="Times New Roman" w:hAnsi="Times New Roman" w:eastAsia="仿宋_GB2312" w:cs="仿宋_GB2312"/>
          <w:sz w:val="32"/>
          <w:szCs w:val="32"/>
          <w:lang w:val="en-US" w:eastAsia="zh-CN"/>
        </w:rPr>
        <w:t>旗住建部门</w:t>
      </w:r>
      <w:r>
        <w:rPr>
          <w:rFonts w:hint="eastAsia" w:ascii="Times New Roman" w:hAnsi="Times New Roman" w:eastAsia="仿宋_GB2312" w:cs="仿宋_GB2312"/>
          <w:sz w:val="32"/>
          <w:szCs w:val="32"/>
        </w:rPr>
        <w:t>委托</w:t>
      </w:r>
      <w:r>
        <w:rPr>
          <w:rFonts w:hint="eastAsia" w:ascii="Times New Roman" w:hAnsi="Times New Roman" w:eastAsia="仿宋_GB2312" w:cs="仿宋_GB2312"/>
          <w:sz w:val="32"/>
          <w:szCs w:val="32"/>
          <w:lang w:val="en-US" w:eastAsia="zh-CN"/>
        </w:rPr>
        <w:t>鄂托克前旗自来水有限责任公司</w:t>
      </w:r>
      <w:r>
        <w:rPr>
          <w:rFonts w:hint="eastAsia" w:ascii="Times New Roman" w:hAnsi="Times New Roman" w:eastAsia="仿宋_GB2312" w:cs="仿宋_GB2312"/>
          <w:sz w:val="32"/>
          <w:szCs w:val="32"/>
        </w:rPr>
        <w:t>在收取水费时一并收取。使用自备水源的单位和个人，其城市污水处理费由</w:t>
      </w:r>
      <w:r>
        <w:rPr>
          <w:rFonts w:hint="eastAsia" w:ascii="Times New Roman" w:hAnsi="Times New Roman" w:eastAsia="仿宋_GB2312" w:cs="仿宋_GB2312"/>
          <w:sz w:val="32"/>
          <w:szCs w:val="32"/>
          <w:lang w:val="en-US" w:eastAsia="zh-CN"/>
        </w:rPr>
        <w:t>旗住建部门</w:t>
      </w:r>
      <w:r>
        <w:rPr>
          <w:rFonts w:hint="eastAsia" w:ascii="Times New Roman" w:hAnsi="Times New Roman" w:eastAsia="仿宋_GB2312" w:cs="仿宋_GB2312"/>
          <w:sz w:val="32"/>
          <w:szCs w:val="32"/>
        </w:rPr>
        <w:t>委托</w:t>
      </w:r>
      <w:r>
        <w:rPr>
          <w:rFonts w:hint="eastAsia" w:ascii="Times New Roman" w:hAnsi="Times New Roman" w:eastAsia="仿宋_GB2312" w:cs="仿宋_GB2312"/>
          <w:sz w:val="32"/>
          <w:szCs w:val="32"/>
          <w:lang w:val="en-US" w:eastAsia="zh-CN"/>
        </w:rPr>
        <w:t>旗农牧和水利</w:t>
      </w:r>
      <w:r>
        <w:rPr>
          <w:rFonts w:hint="eastAsia" w:ascii="Times New Roman" w:hAnsi="Times New Roman" w:eastAsia="仿宋_GB2312" w:cs="仿宋_GB2312"/>
          <w:sz w:val="32"/>
          <w:szCs w:val="32"/>
        </w:rPr>
        <w:t>部门征收。任何部门和单位均不得擅自减免污水处理费。</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rPr>
        <w:t>第</w:t>
      </w:r>
      <w:r>
        <w:rPr>
          <w:rFonts w:hint="eastAsia" w:ascii="Times New Roman" w:hAnsi="Times New Roman" w:eastAsia="黑体" w:cs="黑体"/>
          <w:sz w:val="32"/>
          <w:szCs w:val="32"/>
          <w:lang w:val="en-US" w:eastAsia="zh-CN"/>
        </w:rPr>
        <w:t>九</w:t>
      </w:r>
      <w:r>
        <w:rPr>
          <w:rFonts w:hint="eastAsia" w:ascii="Times New Roman" w:hAnsi="Times New Roman" w:eastAsia="黑体" w:cs="黑体"/>
          <w:sz w:val="32"/>
          <w:szCs w:val="32"/>
        </w:rPr>
        <w:t>条</w:t>
      </w:r>
      <w:r>
        <w:rPr>
          <w:rFonts w:hint="eastAsia" w:ascii="Times New Roman" w:hAnsi="Times New Roman" w:eastAsia="仿宋_GB2312" w:cs="仿宋_GB2312"/>
          <w:sz w:val="32"/>
          <w:szCs w:val="32"/>
          <w:lang w:val="en-US" w:eastAsia="zh-CN"/>
        </w:rPr>
        <w:t xml:space="preserve"> 旗住建部门</w:t>
      </w:r>
      <w:r>
        <w:rPr>
          <w:rFonts w:hint="eastAsia" w:ascii="Times New Roman" w:hAnsi="Times New Roman" w:eastAsia="仿宋_GB2312" w:cs="仿宋_GB2312"/>
          <w:sz w:val="32"/>
          <w:szCs w:val="32"/>
        </w:rPr>
        <w:t>应当根据上一年度的供水量等情况向征收或者代征部门（机构）下达污水处理费征收计划，经</w:t>
      </w:r>
      <w:r>
        <w:rPr>
          <w:rFonts w:hint="eastAsia" w:ascii="Times New Roman" w:hAnsi="Times New Roman" w:eastAsia="仿宋_GB2312" w:cs="仿宋_GB2312"/>
          <w:sz w:val="32"/>
          <w:szCs w:val="32"/>
          <w:lang w:val="en-US" w:eastAsia="zh-CN"/>
        </w:rPr>
        <w:t>旗</w:t>
      </w:r>
      <w:r>
        <w:rPr>
          <w:rFonts w:hint="eastAsia" w:ascii="Times New Roman" w:hAnsi="Times New Roman" w:eastAsia="仿宋_GB2312" w:cs="仿宋_GB2312"/>
          <w:sz w:val="32"/>
          <w:szCs w:val="32"/>
        </w:rPr>
        <w:t>财政部门审定后下达，并进行年度考核。</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rPr>
        <w:t>第十条</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城市污水处理费使用自治区财政厅统一印制的财政票据征收。各征收或者代征部门（机构）征收的污水处理费必须按非税收入收缴程序按期上缴同级财政专户。</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rPr>
        <w:t>第十</w:t>
      </w:r>
      <w:r>
        <w:rPr>
          <w:rFonts w:hint="eastAsia" w:ascii="Times New Roman" w:hAnsi="Times New Roman" w:eastAsia="黑体" w:cs="黑体"/>
          <w:sz w:val="32"/>
          <w:szCs w:val="32"/>
          <w:lang w:val="en-US" w:eastAsia="zh-CN"/>
        </w:rPr>
        <w:t>一</w:t>
      </w:r>
      <w:r>
        <w:rPr>
          <w:rFonts w:hint="eastAsia" w:ascii="Times New Roman" w:hAnsi="Times New Roman" w:eastAsia="黑体" w:cs="黑体"/>
          <w:sz w:val="32"/>
          <w:szCs w:val="32"/>
        </w:rPr>
        <w:t>条</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交费义务人必须及时足额缴纳污水处理费。用户未按规定缴纳污水处理费的，由负责征收或者代征的部门（机构）责令其限期缴纳。</w:t>
      </w:r>
    </w:p>
    <w:bookmarkEnd w:id="0"/>
    <w:p w14:paraId="3FBE63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 w:name="1710213367301"/>
      <w:r>
        <w:rPr>
          <w:rFonts w:hint="eastAsia" w:ascii="黑体" w:hAnsi="黑体" w:eastAsia="黑体" w:cs="黑体"/>
          <w:sz w:val="32"/>
          <w:szCs w:val="32"/>
        </w:rPr>
        <w:t>第十</w:t>
      </w:r>
      <w:r>
        <w:rPr>
          <w:rFonts w:hint="eastAsia" w:ascii="黑体" w:hAnsi="黑体" w:eastAsia="黑体" w:cs="黑体"/>
          <w:sz w:val="32"/>
          <w:szCs w:val="32"/>
          <w:lang w:val="en-US" w:eastAsia="zh-CN"/>
        </w:rPr>
        <w:t>二</w:t>
      </w:r>
      <w:r>
        <w:rPr>
          <w:rFonts w:hint="eastAsia" w:ascii="黑体" w:hAnsi="黑体" w:eastAsia="黑体" w:cs="黑体"/>
          <w:sz w:val="32"/>
          <w:szCs w:val="32"/>
        </w:rPr>
        <w:t>条</w:t>
      </w:r>
      <w:r>
        <w:rPr>
          <w:rFonts w:hint="eastAsia" w:ascii="仿宋_GB2312" w:hAnsi="仿宋_GB2312" w:eastAsia="仿宋_GB2312" w:cs="仿宋_GB2312"/>
          <w:sz w:val="32"/>
          <w:szCs w:val="32"/>
        </w:rPr>
        <w:t xml:space="preserve"> 除本办法第十</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条规定的情形外，污水处理费按缴纳义务人的用水量计征。用水量按下列方式核定：</w:t>
      </w:r>
    </w:p>
    <w:p w14:paraId="360C52E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（一）使用公共供水的单位和个人，其用水量以水表显示的量值为准。</w:t>
      </w:r>
    </w:p>
    <w:p w14:paraId="4383846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（二）使用自备水源的单位和个人已安装计量设备的，其用水量以计量设备显示的量值为准；未安装计量设备或者计量设备不能正常使用的，其用水量按取水设施额定流量每日运转24小时计算。</w:t>
      </w:r>
    </w:p>
    <w:p w14:paraId="24C830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w:t>
      </w:r>
      <w:r>
        <w:rPr>
          <w:rFonts w:hint="eastAsia" w:ascii="Times New Roman" w:hAnsi="Times New Roman" w:eastAsia="黑体" w:cs="黑体"/>
          <w:color w:val="auto"/>
          <w:sz w:val="32"/>
          <w:szCs w:val="32"/>
          <w:lang w:val="en-US" w:eastAsia="zh-CN"/>
        </w:rPr>
        <w:t>十三</w:t>
      </w:r>
      <w:r>
        <w:rPr>
          <w:rFonts w:hint="eastAsia" w:ascii="Times New Roman" w:hAnsi="Times New Roman" w:eastAsia="黑体" w:cs="黑体"/>
          <w:color w:val="auto"/>
          <w:sz w:val="32"/>
          <w:szCs w:val="32"/>
        </w:rPr>
        <w:t>条</w:t>
      </w:r>
      <w:bookmarkEnd w:id="1"/>
      <w:bookmarkStart w:id="2" w:name="1710213363517"/>
      <w:bookmarkEnd w:id="2"/>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因大量蒸发、蒸腾造成排水量明显低于用水量，且排水口已安装自动在线监测设施等计量设备的，经</w:t>
      </w:r>
      <w:r>
        <w:rPr>
          <w:rFonts w:hint="eastAsia" w:ascii="Times New Roman" w:hAnsi="Times New Roman" w:eastAsia="仿宋_GB2312" w:cs="仿宋_GB2312"/>
          <w:color w:val="auto"/>
          <w:sz w:val="32"/>
          <w:szCs w:val="32"/>
          <w:lang w:val="en-US" w:eastAsia="zh-CN"/>
        </w:rPr>
        <w:t>旗住建部门</w:t>
      </w:r>
      <w:r>
        <w:rPr>
          <w:rFonts w:hint="eastAsia" w:ascii="Times New Roman" w:hAnsi="Times New Roman" w:eastAsia="仿宋_GB2312" w:cs="仿宋_GB2312"/>
          <w:color w:val="auto"/>
          <w:sz w:val="32"/>
          <w:szCs w:val="32"/>
        </w:rPr>
        <w:t>认定并公示后，按缴纳义务人实际排水量计征污水处理费。对产品以水为主要原料的企业，仍按其用水量计征污水处理费。</w:t>
      </w:r>
    </w:p>
    <w:p w14:paraId="5F8FB12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rPr>
        <w:t>建设施工临时排水、基坑疏干排水已安装排水计量设备的，按计量设备显示的量值计征污水处理费；未安装排水计量设备或者计量设备不能正常使用的，按施工规模定额征收污水处理费。</w:t>
      </w:r>
    </w:p>
    <w:p w14:paraId="116C32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黑体" w:cs="黑体"/>
          <w:color w:val="auto"/>
          <w:sz w:val="32"/>
          <w:szCs w:val="32"/>
          <w:lang w:val="en-US" w:eastAsia="zh-CN"/>
        </w:rPr>
        <w:t>第十四条</w:t>
      </w:r>
      <w:r>
        <w:rPr>
          <w:rFonts w:hint="eastAsia" w:ascii="Times New Roman" w:hAnsi="Times New Roman" w:eastAsia="仿宋_GB2312" w:cs="仿宋_GB2312"/>
          <w:color w:val="FF0000"/>
          <w:sz w:val="32"/>
          <w:szCs w:val="32"/>
          <w:lang w:val="en-US" w:eastAsia="zh-CN"/>
        </w:rPr>
        <w:t xml:space="preserve"> </w:t>
      </w:r>
      <w:r>
        <w:rPr>
          <w:rFonts w:hint="eastAsia" w:ascii="仿宋_GB2312" w:hAnsi="仿宋_GB2312" w:eastAsia="仿宋_GB2312" w:cs="仿宋_GB2312"/>
          <w:sz w:val="32"/>
          <w:szCs w:val="32"/>
        </w:rPr>
        <w:t>使用公共供水的单位和个人，其污水处理费由</w:t>
      </w:r>
      <w:r>
        <w:rPr>
          <w:rFonts w:hint="eastAsia" w:ascii="仿宋_GB2312" w:hAnsi="仿宋_GB2312" w:eastAsia="仿宋_GB2312" w:cs="仿宋_GB2312"/>
          <w:sz w:val="32"/>
          <w:szCs w:val="32"/>
          <w:lang w:val="en-US" w:eastAsia="zh-CN"/>
        </w:rPr>
        <w:t>旗住建部门</w:t>
      </w:r>
      <w:r>
        <w:rPr>
          <w:rFonts w:hint="eastAsia" w:ascii="仿宋_GB2312" w:hAnsi="仿宋_GB2312" w:eastAsia="仿宋_GB2312" w:cs="仿宋_GB2312"/>
          <w:sz w:val="32"/>
          <w:szCs w:val="32"/>
        </w:rPr>
        <w:t>委托</w:t>
      </w:r>
      <w:r>
        <w:rPr>
          <w:rFonts w:hint="eastAsia" w:ascii="Times New Roman" w:hAnsi="Times New Roman" w:eastAsia="仿宋_GB2312" w:cs="仿宋_GB2312"/>
          <w:sz w:val="32"/>
          <w:szCs w:val="32"/>
          <w:lang w:val="en-US" w:eastAsia="zh-CN"/>
        </w:rPr>
        <w:t>鄂托克前旗自来水有限责任公司</w:t>
      </w:r>
      <w:r>
        <w:rPr>
          <w:rFonts w:hint="eastAsia" w:ascii="仿宋_GB2312" w:hAnsi="仿宋_GB2312" w:eastAsia="仿宋_GB2312" w:cs="仿宋_GB2312"/>
          <w:sz w:val="32"/>
          <w:szCs w:val="32"/>
        </w:rPr>
        <w:t>在收取水费时一并代征，并在发票中单独列明污水处理费的缴款数额。</w:t>
      </w:r>
    </w:p>
    <w:p w14:paraId="3AFF16D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旗住建部门</w:t>
      </w:r>
      <w:r>
        <w:rPr>
          <w:rFonts w:hint="eastAsia" w:ascii="仿宋_GB2312" w:hAnsi="仿宋_GB2312" w:eastAsia="仿宋_GB2312" w:cs="仿宋_GB2312"/>
          <w:sz w:val="32"/>
          <w:szCs w:val="32"/>
        </w:rPr>
        <w:t>应当与</w:t>
      </w:r>
      <w:r>
        <w:rPr>
          <w:rFonts w:hint="eastAsia" w:ascii="Times New Roman" w:hAnsi="Times New Roman" w:eastAsia="仿宋_GB2312" w:cs="仿宋_GB2312"/>
          <w:sz w:val="32"/>
          <w:szCs w:val="32"/>
          <w:lang w:val="en-US" w:eastAsia="zh-CN"/>
        </w:rPr>
        <w:t>鄂托克前旗自来水有限责任公司</w:t>
      </w:r>
      <w:r>
        <w:rPr>
          <w:rFonts w:hint="eastAsia" w:ascii="仿宋_GB2312" w:hAnsi="仿宋_GB2312" w:eastAsia="仿宋_GB2312" w:cs="仿宋_GB2312"/>
          <w:sz w:val="32"/>
          <w:szCs w:val="32"/>
        </w:rPr>
        <w:t>签订代征污水处理费合同，明确双方权利义务。</w:t>
      </w:r>
    </w:p>
    <w:p w14:paraId="4B08B86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Times New Roman" w:hAnsi="Times New Roman" w:eastAsia="仿宋_GB2312" w:cs="仿宋_GB2312"/>
          <w:sz w:val="32"/>
          <w:szCs w:val="32"/>
          <w:lang w:val="en-US" w:eastAsia="zh-CN"/>
        </w:rPr>
        <w:t>鄂托克前旗自来水有限责任公司</w:t>
      </w:r>
      <w:r>
        <w:rPr>
          <w:rFonts w:hint="eastAsia" w:ascii="仿宋_GB2312" w:hAnsi="仿宋_GB2312" w:eastAsia="仿宋_GB2312" w:cs="仿宋_GB2312"/>
          <w:sz w:val="32"/>
          <w:szCs w:val="32"/>
        </w:rPr>
        <w:t>代征的污水处理费与其水费收入应当分账核算，并及时足额上缴代征的污水处理费，不得隐瞒、滞留、截留和挪用。</w:t>
      </w:r>
    </w:p>
    <w:p w14:paraId="08AAEFF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Times New Roman" w:hAnsi="Times New Roman" w:eastAsia="仿宋_GB2312" w:cs="仿宋_GB2312"/>
          <w:sz w:val="32"/>
          <w:szCs w:val="32"/>
          <w:lang w:val="en-US" w:eastAsia="zh-CN"/>
        </w:rPr>
        <w:t>鄂托克前旗自来水有限责任公司</w:t>
      </w:r>
      <w:r>
        <w:rPr>
          <w:rFonts w:hint="eastAsia" w:ascii="仿宋_GB2312" w:hAnsi="仿宋_GB2312" w:eastAsia="仿宋_GB2312" w:cs="仿宋_GB2312"/>
          <w:sz w:val="32"/>
          <w:szCs w:val="32"/>
        </w:rPr>
        <w:t>代征的污水处理费，由</w:t>
      </w:r>
      <w:r>
        <w:rPr>
          <w:rFonts w:hint="eastAsia" w:ascii="仿宋_GB2312" w:hAnsi="仿宋_GB2312" w:eastAsia="仿宋_GB2312" w:cs="仿宋_GB2312"/>
          <w:sz w:val="32"/>
          <w:szCs w:val="32"/>
          <w:lang w:val="en-US" w:eastAsia="zh-CN"/>
        </w:rPr>
        <w:t>旗住建部门</w:t>
      </w:r>
      <w:r>
        <w:rPr>
          <w:rFonts w:hint="eastAsia" w:ascii="仿宋_GB2312" w:hAnsi="仿宋_GB2312" w:eastAsia="仿宋_GB2312" w:cs="仿宋_GB2312"/>
          <w:sz w:val="32"/>
          <w:szCs w:val="32"/>
        </w:rPr>
        <w:t>征缴入库。</w:t>
      </w:r>
    </w:p>
    <w:p w14:paraId="032FE5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污水处理费一般应当按月征收，并全额上缴地方国库。</w:t>
      </w:r>
    </w:p>
    <w:p w14:paraId="1EE0F5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Times New Roman" w:hAnsi="Times New Roman" w:eastAsia="仿宋_GB2312" w:cs="仿宋_GB2312"/>
          <w:sz w:val="32"/>
          <w:szCs w:val="32"/>
          <w:lang w:val="en-US" w:eastAsia="zh-CN"/>
        </w:rPr>
        <w:t>鄂托克前旗自来水有限责任公司</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val="en-US" w:eastAsia="zh-CN"/>
        </w:rPr>
        <w:t>每月月底前</w:t>
      </w:r>
      <w:r>
        <w:rPr>
          <w:rFonts w:hint="eastAsia" w:ascii="仿宋_GB2312" w:hAnsi="仿宋_GB2312" w:eastAsia="仿宋_GB2312" w:cs="仿宋_GB2312"/>
          <w:sz w:val="32"/>
          <w:szCs w:val="32"/>
        </w:rPr>
        <w:t>如实向</w:t>
      </w:r>
      <w:r>
        <w:rPr>
          <w:rFonts w:hint="eastAsia" w:ascii="仿宋_GB2312" w:hAnsi="仿宋_GB2312" w:eastAsia="仿宋_GB2312" w:cs="仿宋_GB2312"/>
          <w:sz w:val="32"/>
          <w:szCs w:val="32"/>
          <w:lang w:val="en-US" w:eastAsia="zh-CN"/>
        </w:rPr>
        <w:t>旗住建部门</w:t>
      </w:r>
      <w:r>
        <w:rPr>
          <w:rFonts w:hint="eastAsia" w:ascii="仿宋_GB2312" w:hAnsi="仿宋_GB2312" w:eastAsia="仿宋_GB2312" w:cs="仿宋_GB2312"/>
          <w:sz w:val="32"/>
          <w:szCs w:val="32"/>
        </w:rPr>
        <w:t>申报售水量和代征的污水处理费数额。使用自备水源的单位和个人应当</w:t>
      </w:r>
      <w:r>
        <w:rPr>
          <w:rFonts w:hint="eastAsia" w:ascii="仿宋_GB2312" w:hAnsi="仿宋_GB2312" w:eastAsia="仿宋_GB2312" w:cs="仿宋_GB2312"/>
          <w:sz w:val="32"/>
          <w:szCs w:val="32"/>
          <w:lang w:val="en-US" w:eastAsia="zh-CN"/>
        </w:rPr>
        <w:t>每月月底前向旗农牧和水利部门</w:t>
      </w:r>
      <w:r>
        <w:rPr>
          <w:rFonts w:hint="eastAsia" w:ascii="仿宋_GB2312" w:hAnsi="仿宋_GB2312" w:eastAsia="仿宋_GB2312" w:cs="仿宋_GB2312"/>
          <w:sz w:val="32"/>
          <w:szCs w:val="32"/>
        </w:rPr>
        <w:t>申报用水量（排水量）和应缴纳的污水处理费数额。</w:t>
      </w:r>
    </w:p>
    <w:p w14:paraId="7EA2E35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 xml:space="preserve">    旗住建部门</w:t>
      </w:r>
      <w:r>
        <w:rPr>
          <w:rFonts w:hint="eastAsia" w:ascii="仿宋_GB2312" w:hAnsi="仿宋_GB2312" w:eastAsia="仿宋_GB2312" w:cs="仿宋_GB2312"/>
          <w:sz w:val="32"/>
          <w:szCs w:val="32"/>
        </w:rPr>
        <w:t>应当对申报情况进行审核，确定污水处理费征收数额。收取污水处理费时，使用</w:t>
      </w:r>
      <w:r>
        <w:rPr>
          <w:rFonts w:hint="eastAsia" w:ascii="仿宋_GB2312" w:hAnsi="仿宋_GB2312" w:eastAsia="仿宋_GB2312" w:cs="仿宋_GB2312"/>
          <w:sz w:val="32"/>
          <w:szCs w:val="32"/>
          <w:lang w:val="en-US" w:eastAsia="zh-CN"/>
        </w:rPr>
        <w:t>自治区</w:t>
      </w:r>
      <w:r>
        <w:rPr>
          <w:rFonts w:hint="eastAsia" w:ascii="仿宋_GB2312" w:hAnsi="仿宋_GB2312" w:eastAsia="仿宋_GB2312" w:cs="仿宋_GB2312"/>
          <w:sz w:val="32"/>
          <w:szCs w:val="32"/>
        </w:rPr>
        <w:t>财政部门统一印制的票据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并及时足额缴入财政专户。</w:t>
      </w:r>
    </w:p>
    <w:p w14:paraId="7D4CD5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p>
    <w:p w14:paraId="6D1AEAF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第三章  污水处理费的使用</w:t>
      </w:r>
    </w:p>
    <w:p w14:paraId="661485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p>
    <w:p w14:paraId="1D0ACD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FF0000"/>
          <w:sz w:val="32"/>
          <w:szCs w:val="32"/>
          <w:lang w:eastAsia="zh-CN"/>
        </w:rPr>
      </w:pPr>
      <w:r>
        <w:rPr>
          <w:rFonts w:hint="eastAsia" w:ascii="Times New Roman" w:hAnsi="Times New Roman" w:eastAsia="黑体" w:cs="黑体"/>
          <w:kern w:val="2"/>
          <w:sz w:val="32"/>
          <w:szCs w:val="32"/>
          <w:lang w:val="en-US" w:eastAsia="zh-CN" w:bidi="ar-SA"/>
        </w:rPr>
        <w:t>第十六条</w:t>
      </w:r>
      <w:r>
        <w:rPr>
          <w:rFonts w:hint="eastAsia" w:ascii="Times New Roman" w:hAnsi="Times New Roman" w:eastAsia="仿宋_GB2312" w:cs="仿宋_GB2312"/>
          <w:kern w:val="2"/>
          <w:sz w:val="32"/>
          <w:szCs w:val="32"/>
          <w:lang w:val="en-US" w:eastAsia="zh-CN" w:bidi="ar-SA"/>
        </w:rPr>
        <w:t xml:space="preserve"> </w:t>
      </w:r>
      <w:r>
        <w:rPr>
          <w:rFonts w:hint="eastAsia" w:ascii="Times New Roman" w:hAnsi="Times New Roman" w:eastAsia="仿宋_GB2312" w:cs="仿宋_GB2312"/>
          <w:sz w:val="32"/>
          <w:szCs w:val="32"/>
        </w:rPr>
        <w:t>污水处理费按规定的用途专款专用，任何部门、单位和个人不得坐支、截留、挤占或者挪作他用。</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rPr>
        <w:t>第十</w:t>
      </w:r>
      <w:r>
        <w:rPr>
          <w:rFonts w:hint="eastAsia" w:ascii="Times New Roman" w:hAnsi="Times New Roman" w:eastAsia="黑体" w:cs="黑体"/>
          <w:sz w:val="32"/>
          <w:szCs w:val="32"/>
          <w:lang w:val="en-US" w:eastAsia="zh-CN"/>
        </w:rPr>
        <w:t>七</w:t>
      </w:r>
      <w:r>
        <w:rPr>
          <w:rFonts w:hint="eastAsia" w:ascii="Times New Roman" w:hAnsi="Times New Roman" w:eastAsia="黑体" w:cs="黑体"/>
          <w:sz w:val="32"/>
          <w:szCs w:val="32"/>
        </w:rPr>
        <w:t>条</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污水处理费应当专项用于以下事项：</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（一）优先用于城市污水处理厂的运行和维护；</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（二）城市污水处理厂、排污管网、排污泵站等相关设施的建设；</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（三）城市污水处理新工艺、新设备、新技术的研究开发；</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（四）城市污水处理费的代征手续费支出。</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黑体" w:cs="黑体"/>
          <w:color w:val="auto"/>
          <w:sz w:val="32"/>
          <w:szCs w:val="32"/>
          <w:lang w:val="en-US" w:eastAsia="zh-CN"/>
        </w:rPr>
        <w:t>第十八条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lang w:eastAsia="zh-CN"/>
        </w:rPr>
        <w:t>城市污水处理费的代征手续费，按实际代征额2%的比例由</w:t>
      </w:r>
      <w:r>
        <w:rPr>
          <w:rFonts w:hint="eastAsia" w:ascii="Times New Roman" w:hAnsi="Times New Roman" w:eastAsia="仿宋_GB2312" w:cs="仿宋_GB2312"/>
          <w:color w:val="auto"/>
          <w:sz w:val="32"/>
          <w:szCs w:val="32"/>
          <w:lang w:val="en-US" w:eastAsia="zh-CN"/>
        </w:rPr>
        <w:t>旗</w:t>
      </w:r>
      <w:r>
        <w:rPr>
          <w:rFonts w:hint="eastAsia" w:ascii="Times New Roman" w:hAnsi="Times New Roman" w:eastAsia="仿宋_GB2312" w:cs="仿宋_GB2312"/>
          <w:color w:val="auto"/>
          <w:sz w:val="32"/>
          <w:szCs w:val="32"/>
          <w:lang w:eastAsia="zh-CN"/>
        </w:rPr>
        <w:t>财政</w:t>
      </w:r>
      <w:r>
        <w:rPr>
          <w:rFonts w:hint="eastAsia" w:ascii="Times New Roman" w:hAnsi="Times New Roman" w:eastAsia="仿宋_GB2312" w:cs="仿宋_GB2312"/>
          <w:color w:val="auto"/>
          <w:sz w:val="32"/>
          <w:szCs w:val="32"/>
          <w:lang w:val="en-US" w:eastAsia="zh-CN"/>
        </w:rPr>
        <w:t>部门</w:t>
      </w:r>
      <w:r>
        <w:rPr>
          <w:rFonts w:hint="eastAsia" w:ascii="Times New Roman" w:hAnsi="Times New Roman" w:eastAsia="仿宋_GB2312" w:cs="仿宋_GB2312"/>
          <w:color w:val="auto"/>
          <w:sz w:val="32"/>
          <w:szCs w:val="32"/>
          <w:lang w:eastAsia="zh-CN"/>
        </w:rPr>
        <w:t>计提和拨付。</w:t>
      </w:r>
    </w:p>
    <w:p w14:paraId="40C3ABB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rPr>
        <w:t>第十</w:t>
      </w:r>
      <w:r>
        <w:rPr>
          <w:rFonts w:hint="eastAsia" w:ascii="Times New Roman" w:hAnsi="Times New Roman" w:eastAsia="黑体" w:cs="黑体"/>
          <w:sz w:val="32"/>
          <w:szCs w:val="32"/>
          <w:lang w:val="en-US" w:eastAsia="zh-CN"/>
        </w:rPr>
        <w:t>九</w:t>
      </w:r>
      <w:r>
        <w:rPr>
          <w:rFonts w:hint="eastAsia" w:ascii="Times New Roman" w:hAnsi="Times New Roman" w:eastAsia="黑体" w:cs="黑体"/>
          <w:sz w:val="32"/>
          <w:szCs w:val="32"/>
        </w:rPr>
        <w:t>条</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污水处理费的使用实行预决算制度。每一年度年终，</w:t>
      </w:r>
      <w:r>
        <w:rPr>
          <w:rFonts w:hint="eastAsia" w:ascii="Times New Roman" w:hAnsi="Times New Roman" w:eastAsia="仿宋_GB2312" w:cs="仿宋_GB2312"/>
          <w:sz w:val="32"/>
          <w:szCs w:val="32"/>
          <w:lang w:val="en-US" w:eastAsia="zh-CN"/>
        </w:rPr>
        <w:t>旗住建部门</w:t>
      </w:r>
      <w:r>
        <w:rPr>
          <w:rFonts w:hint="eastAsia" w:ascii="Times New Roman" w:hAnsi="Times New Roman" w:eastAsia="仿宋_GB2312" w:cs="仿宋_GB2312"/>
          <w:sz w:val="32"/>
          <w:szCs w:val="32"/>
        </w:rPr>
        <w:t>编制当年度污水处理费使用决算，同时根据当地污水处理厂、排污管网、排污泵站等相关设施的建设、运行和维护情况，编制下一年度的污水处理费使用预算，报</w:t>
      </w:r>
      <w:r>
        <w:rPr>
          <w:rFonts w:hint="eastAsia" w:ascii="Times New Roman" w:hAnsi="Times New Roman" w:eastAsia="仿宋_GB2312" w:cs="仿宋_GB2312"/>
          <w:sz w:val="32"/>
          <w:szCs w:val="32"/>
          <w:lang w:val="en-US" w:eastAsia="zh-CN"/>
        </w:rPr>
        <w:t>旗</w:t>
      </w:r>
      <w:r>
        <w:rPr>
          <w:rFonts w:hint="eastAsia" w:ascii="Times New Roman" w:hAnsi="Times New Roman" w:eastAsia="仿宋_GB2312" w:cs="仿宋_GB2312"/>
          <w:sz w:val="32"/>
          <w:szCs w:val="32"/>
        </w:rPr>
        <w:t>财政部门审核批准后执行。</w:t>
      </w:r>
      <w:r>
        <w:rPr>
          <w:rFonts w:hint="eastAsia" w:ascii="Times New Roman" w:hAnsi="Times New Roman" w:eastAsia="仿宋_GB2312" w:cs="仿宋_GB2312"/>
          <w:sz w:val="32"/>
          <w:szCs w:val="32"/>
          <w:lang w:val="en-US" w:eastAsia="zh-CN"/>
        </w:rPr>
        <w:t>旗</w:t>
      </w:r>
      <w:r>
        <w:rPr>
          <w:rFonts w:hint="eastAsia" w:ascii="Times New Roman" w:hAnsi="Times New Roman" w:eastAsia="仿宋_GB2312" w:cs="仿宋_GB2312"/>
          <w:sz w:val="32"/>
          <w:szCs w:val="32"/>
        </w:rPr>
        <w:t>财政部门根据资金收入和使用进度核拨，结余部分可结转下年度使用。</w:t>
      </w:r>
      <w:r>
        <w:rPr>
          <w:rFonts w:hint="eastAsia" w:ascii="Times New Roman" w:hAnsi="Times New Roman" w:eastAsia="仿宋_GB2312" w:cs="仿宋_GB2312"/>
          <w:sz w:val="32"/>
          <w:szCs w:val="32"/>
        </w:rPr>
        <w:br w:type="textWrapping"/>
      </w:r>
    </w:p>
    <w:p w14:paraId="4E9DA13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第四章  污水处理费的管理</w:t>
      </w:r>
    </w:p>
    <w:p w14:paraId="4EBF83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p>
    <w:p w14:paraId="0D4F2F9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rPr>
        <w:t>第</w:t>
      </w:r>
      <w:r>
        <w:rPr>
          <w:rFonts w:hint="eastAsia" w:ascii="Times New Roman" w:hAnsi="Times New Roman" w:eastAsia="黑体" w:cs="黑体"/>
          <w:sz w:val="32"/>
          <w:szCs w:val="32"/>
          <w:lang w:val="en-US" w:eastAsia="zh-CN"/>
        </w:rPr>
        <w:t>二</w:t>
      </w:r>
      <w:r>
        <w:rPr>
          <w:rFonts w:hint="eastAsia" w:ascii="Times New Roman" w:hAnsi="Times New Roman" w:eastAsia="黑体" w:cs="黑体"/>
          <w:sz w:val="32"/>
          <w:szCs w:val="32"/>
        </w:rPr>
        <w:t>十条</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企业缴纳的污水处理费计入生产成本或者管理费用。</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rPr>
        <w:t>第</w:t>
      </w:r>
      <w:r>
        <w:rPr>
          <w:rFonts w:hint="eastAsia" w:ascii="Times New Roman" w:hAnsi="Times New Roman" w:eastAsia="黑体" w:cs="黑体"/>
          <w:sz w:val="32"/>
          <w:szCs w:val="32"/>
          <w:lang w:val="en-US" w:eastAsia="zh-CN"/>
        </w:rPr>
        <w:t>二</w:t>
      </w:r>
      <w:r>
        <w:rPr>
          <w:rFonts w:hint="eastAsia" w:ascii="Times New Roman" w:hAnsi="Times New Roman" w:eastAsia="黑体" w:cs="黑体"/>
          <w:sz w:val="32"/>
          <w:szCs w:val="32"/>
        </w:rPr>
        <w:t>十</w:t>
      </w:r>
      <w:r>
        <w:rPr>
          <w:rFonts w:hint="eastAsia" w:ascii="Times New Roman" w:hAnsi="Times New Roman" w:eastAsia="黑体" w:cs="黑体"/>
          <w:sz w:val="32"/>
          <w:szCs w:val="32"/>
          <w:lang w:val="en-US" w:eastAsia="zh-CN"/>
        </w:rPr>
        <w:t>一</w:t>
      </w:r>
      <w:r>
        <w:rPr>
          <w:rFonts w:hint="eastAsia" w:ascii="Times New Roman" w:hAnsi="Times New Roman" w:eastAsia="黑体" w:cs="黑体"/>
          <w:sz w:val="32"/>
          <w:szCs w:val="32"/>
        </w:rPr>
        <w:t>条</w:t>
      </w:r>
      <w:r>
        <w:rPr>
          <w:rFonts w:hint="eastAsia" w:ascii="Times New Roman" w:hAnsi="Times New Roman" w:eastAsia="仿宋_GB2312" w:cs="仿宋_GB2312"/>
          <w:sz w:val="32"/>
          <w:szCs w:val="32"/>
          <w:lang w:val="en-US" w:eastAsia="zh-CN"/>
        </w:rPr>
        <w:t xml:space="preserve"> 旗</w:t>
      </w:r>
      <w:r>
        <w:rPr>
          <w:rFonts w:hint="eastAsia" w:ascii="Times New Roman" w:hAnsi="Times New Roman" w:eastAsia="仿宋_GB2312" w:cs="仿宋_GB2312"/>
          <w:sz w:val="32"/>
          <w:szCs w:val="32"/>
        </w:rPr>
        <w:t>财政、</w:t>
      </w:r>
      <w:r>
        <w:rPr>
          <w:rFonts w:hint="eastAsia" w:ascii="Times New Roman" w:hAnsi="Times New Roman" w:eastAsia="仿宋_GB2312" w:cs="仿宋_GB2312"/>
          <w:sz w:val="32"/>
          <w:szCs w:val="32"/>
          <w:lang w:val="en-US" w:eastAsia="zh-CN"/>
        </w:rPr>
        <w:t>住建</w:t>
      </w:r>
      <w:r>
        <w:rPr>
          <w:rFonts w:hint="eastAsia" w:ascii="Times New Roman" w:hAnsi="Times New Roman" w:eastAsia="仿宋_GB2312" w:cs="仿宋_GB2312"/>
          <w:sz w:val="32"/>
          <w:szCs w:val="32"/>
        </w:rPr>
        <w:t>部门对污水处理厂的污水处理成本进行定期监审，实行城市污水处理厂运行评估制度，将评估结果作为核拨污水处理厂运行费用的主要依据。</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rPr>
        <w:t>第二十</w:t>
      </w:r>
      <w:r>
        <w:rPr>
          <w:rFonts w:hint="eastAsia" w:ascii="Times New Roman" w:hAnsi="Times New Roman" w:eastAsia="黑体" w:cs="黑体"/>
          <w:sz w:val="32"/>
          <w:szCs w:val="32"/>
          <w:lang w:val="en-US" w:eastAsia="zh-CN"/>
        </w:rPr>
        <w:t>二</w:t>
      </w:r>
      <w:r>
        <w:rPr>
          <w:rFonts w:hint="eastAsia" w:ascii="Times New Roman" w:hAnsi="Times New Roman" w:eastAsia="黑体" w:cs="黑体"/>
          <w:sz w:val="32"/>
          <w:szCs w:val="32"/>
        </w:rPr>
        <w:t>条</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污水处理厂按照规定做到达标排放。污水处理厂无正当理由擅自停止运行或者未能做到达标排放的，由</w:t>
      </w:r>
      <w:r>
        <w:rPr>
          <w:rFonts w:hint="eastAsia" w:ascii="Times New Roman" w:hAnsi="Times New Roman" w:eastAsia="仿宋_GB2312" w:cs="仿宋_GB2312"/>
          <w:sz w:val="32"/>
          <w:szCs w:val="32"/>
          <w:lang w:val="en-US" w:eastAsia="zh-CN"/>
        </w:rPr>
        <w:t>旗住建部门</w:t>
      </w:r>
      <w:r>
        <w:rPr>
          <w:rFonts w:hint="eastAsia" w:ascii="Times New Roman" w:hAnsi="Times New Roman" w:eastAsia="仿宋_GB2312" w:cs="仿宋_GB2312"/>
          <w:sz w:val="32"/>
          <w:szCs w:val="32"/>
        </w:rPr>
        <w:t>责令整改、依法处罚，并相应停止拨付或者扣减污水处理费用。</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rPr>
        <w:t>第二十</w:t>
      </w:r>
      <w:r>
        <w:rPr>
          <w:rFonts w:hint="eastAsia" w:ascii="Times New Roman" w:hAnsi="Times New Roman" w:eastAsia="黑体" w:cs="黑体"/>
          <w:sz w:val="32"/>
          <w:szCs w:val="32"/>
          <w:lang w:val="en-US" w:eastAsia="zh-CN"/>
        </w:rPr>
        <w:t>三</w:t>
      </w:r>
      <w:r>
        <w:rPr>
          <w:rFonts w:hint="eastAsia" w:ascii="Times New Roman" w:hAnsi="Times New Roman" w:eastAsia="黑体" w:cs="黑体"/>
          <w:sz w:val="32"/>
          <w:szCs w:val="32"/>
        </w:rPr>
        <w:t>条</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城市污水处理费的征收和使用必须接受财政、</w:t>
      </w:r>
      <w:r>
        <w:rPr>
          <w:rFonts w:hint="eastAsia" w:ascii="Times New Roman" w:hAnsi="Times New Roman" w:eastAsia="仿宋_GB2312" w:cs="仿宋_GB2312"/>
          <w:sz w:val="32"/>
          <w:szCs w:val="32"/>
          <w:lang w:val="en-US" w:eastAsia="zh-CN"/>
        </w:rPr>
        <w:t>发改</w:t>
      </w:r>
      <w:r>
        <w:rPr>
          <w:rFonts w:hint="eastAsia" w:ascii="Times New Roman" w:hAnsi="Times New Roman" w:eastAsia="仿宋_GB2312" w:cs="仿宋_GB2312"/>
          <w:sz w:val="32"/>
          <w:szCs w:val="32"/>
        </w:rPr>
        <w:t>、审计、</w:t>
      </w:r>
      <w:r>
        <w:rPr>
          <w:rFonts w:hint="eastAsia" w:ascii="Times New Roman" w:hAnsi="Times New Roman" w:eastAsia="仿宋_GB2312" w:cs="仿宋_GB2312"/>
          <w:sz w:val="32"/>
          <w:szCs w:val="32"/>
          <w:lang w:val="en-US" w:eastAsia="zh-CN"/>
        </w:rPr>
        <w:t>住建</w:t>
      </w:r>
      <w:r>
        <w:rPr>
          <w:rFonts w:hint="eastAsia" w:ascii="Times New Roman" w:hAnsi="Times New Roman" w:eastAsia="仿宋_GB2312" w:cs="仿宋_GB2312"/>
          <w:sz w:val="32"/>
          <w:szCs w:val="32"/>
        </w:rPr>
        <w:t>等有关部门的监督和检查，保证污水处理费的足额征收和专款专用。对违反“收支两条线”管理规定，截留、挪用资金的，按照《国务院关于违反财政法规处罚的暂行规定》（国发〔1987〕58号）、《违反行政事业性收费和罚没收入收支两条线管理规定行政处分暂行规定》（国务院令第281号）和《内蒙古自治区非税收入管理条例》等有关法律法规进行处罚，并追究有关责任人员的行政责任。</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rPr>
        <w:t>第二十</w:t>
      </w:r>
      <w:r>
        <w:rPr>
          <w:rFonts w:hint="eastAsia" w:ascii="Times New Roman" w:hAnsi="Times New Roman" w:eastAsia="黑体" w:cs="黑体"/>
          <w:sz w:val="32"/>
          <w:szCs w:val="32"/>
          <w:lang w:val="en-US" w:eastAsia="zh-CN"/>
        </w:rPr>
        <w:t>四</w:t>
      </w:r>
      <w:r>
        <w:rPr>
          <w:rFonts w:hint="eastAsia" w:ascii="Times New Roman" w:hAnsi="Times New Roman" w:eastAsia="黑体" w:cs="黑体"/>
          <w:sz w:val="32"/>
          <w:szCs w:val="32"/>
        </w:rPr>
        <w:t>条</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城市污水处理费征收管理人员应当认真履行职责，切实做好征收管理工作，不得利用职权徇私舞弊。</w:t>
      </w:r>
    </w:p>
    <w:p w14:paraId="28695CA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仿宋_GB2312"/>
          <w:sz w:val="32"/>
          <w:szCs w:val="32"/>
          <w:lang w:val="en-US" w:eastAsia="zh-CN"/>
        </w:rPr>
      </w:pPr>
    </w:p>
    <w:p w14:paraId="2173445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第五章  法律责任</w:t>
      </w:r>
    </w:p>
    <w:p w14:paraId="2C77B21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sz w:val="32"/>
          <w:szCs w:val="32"/>
          <w:lang w:val="en-US" w:eastAsia="zh-CN"/>
        </w:rPr>
      </w:pPr>
    </w:p>
    <w:p w14:paraId="2B9110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trike w:val="0"/>
          <w:dstrike w:val="0"/>
          <w:color w:val="auto"/>
          <w:sz w:val="32"/>
          <w:szCs w:val="32"/>
        </w:rPr>
      </w:pPr>
      <w:bookmarkStart w:id="3" w:name="1710213471167"/>
      <w:r>
        <w:rPr>
          <w:rFonts w:hint="eastAsia" w:ascii="Times New Roman" w:hAnsi="Times New Roman" w:eastAsia="黑体" w:cs="黑体"/>
          <w:sz w:val="32"/>
          <w:szCs w:val="32"/>
        </w:rPr>
        <w:t>第</w:t>
      </w:r>
      <w:r>
        <w:rPr>
          <w:rFonts w:hint="eastAsia" w:ascii="Times New Roman" w:hAnsi="Times New Roman" w:eastAsia="黑体" w:cs="黑体"/>
          <w:sz w:val="32"/>
          <w:szCs w:val="32"/>
          <w:lang w:val="en-US" w:eastAsia="zh-CN"/>
        </w:rPr>
        <w:t>二十五</w:t>
      </w:r>
      <w:r>
        <w:rPr>
          <w:rFonts w:hint="eastAsia" w:ascii="Times New Roman" w:hAnsi="Times New Roman" w:eastAsia="黑体" w:cs="黑体"/>
          <w:sz w:val="32"/>
          <w:szCs w:val="32"/>
        </w:rPr>
        <w:t>条</w:t>
      </w:r>
      <w:bookmarkEnd w:id="3"/>
      <w:r>
        <w:rPr>
          <w:rFonts w:hint="eastAsia" w:ascii="Times New Roman" w:hAnsi="Times New Roman" w:eastAsia="仿宋_GB2312" w:cs="仿宋_GB2312"/>
          <w:strike w:val="0"/>
          <w:dstrike w:val="0"/>
          <w:color w:val="auto"/>
          <w:sz w:val="32"/>
          <w:szCs w:val="32"/>
          <w:lang w:val="en-US" w:eastAsia="zh-CN"/>
        </w:rPr>
        <w:t xml:space="preserve"> </w:t>
      </w:r>
      <w:r>
        <w:rPr>
          <w:rFonts w:hint="eastAsia" w:ascii="Times New Roman" w:hAnsi="Times New Roman" w:eastAsia="仿宋_GB2312" w:cs="仿宋_GB2312"/>
          <w:strike w:val="0"/>
          <w:dstrike w:val="0"/>
          <w:color w:val="auto"/>
          <w:sz w:val="32"/>
          <w:szCs w:val="32"/>
        </w:rPr>
        <w:t>拒不缴纳污水处理费的，按照《城镇排水与污水处理条例》第五十四条规定，由</w:t>
      </w:r>
      <w:r>
        <w:rPr>
          <w:rFonts w:hint="eastAsia" w:ascii="Times New Roman" w:hAnsi="Times New Roman" w:eastAsia="仿宋_GB2312" w:cs="仿宋_GB2312"/>
          <w:strike w:val="0"/>
          <w:dstrike w:val="0"/>
          <w:color w:val="auto"/>
          <w:sz w:val="32"/>
          <w:szCs w:val="32"/>
          <w:lang w:val="en-US" w:eastAsia="zh-CN"/>
        </w:rPr>
        <w:t>旗住建部门</w:t>
      </w:r>
      <w:r>
        <w:rPr>
          <w:rFonts w:hint="eastAsia" w:ascii="Times New Roman" w:hAnsi="Times New Roman" w:eastAsia="仿宋_GB2312" w:cs="仿宋_GB2312"/>
          <w:strike w:val="0"/>
          <w:dstrike w:val="0"/>
          <w:color w:val="auto"/>
          <w:sz w:val="32"/>
          <w:szCs w:val="32"/>
        </w:rPr>
        <w:t>责令限期缴纳，逾期拒不缴纳的，处应缴纳污水处理费数额1倍以上3倍以下罚款。</w:t>
      </w:r>
    </w:p>
    <w:p w14:paraId="1D44DC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trike w:val="0"/>
          <w:dstrike w:val="0"/>
          <w:color w:val="auto"/>
          <w:sz w:val="32"/>
          <w:szCs w:val="32"/>
        </w:rPr>
      </w:pPr>
      <w:bookmarkStart w:id="4" w:name="1710213477803"/>
      <w:r>
        <w:rPr>
          <w:rFonts w:hint="eastAsia" w:ascii="Times New Roman" w:hAnsi="Times New Roman" w:eastAsia="黑体" w:cs="黑体"/>
          <w:sz w:val="32"/>
          <w:szCs w:val="32"/>
        </w:rPr>
        <w:t>第二十</w:t>
      </w:r>
      <w:r>
        <w:rPr>
          <w:rFonts w:hint="eastAsia" w:ascii="Times New Roman" w:hAnsi="Times New Roman" w:eastAsia="黑体" w:cs="黑体"/>
          <w:sz w:val="32"/>
          <w:szCs w:val="32"/>
          <w:lang w:val="en-US" w:eastAsia="zh-CN"/>
        </w:rPr>
        <w:t>六</w:t>
      </w:r>
      <w:r>
        <w:rPr>
          <w:rFonts w:hint="eastAsia" w:ascii="Times New Roman" w:hAnsi="Times New Roman" w:eastAsia="黑体" w:cs="黑体"/>
          <w:sz w:val="32"/>
          <w:szCs w:val="32"/>
        </w:rPr>
        <w:t>条</w:t>
      </w:r>
      <w:bookmarkEnd w:id="4"/>
      <w:r>
        <w:rPr>
          <w:rFonts w:hint="eastAsia" w:ascii="Times New Roman" w:hAnsi="Times New Roman" w:eastAsia="仿宋_GB2312" w:cs="仿宋_GB2312"/>
          <w:strike w:val="0"/>
          <w:dstrike w:val="0"/>
          <w:color w:val="auto"/>
          <w:sz w:val="32"/>
          <w:szCs w:val="32"/>
          <w:lang w:val="en-US" w:eastAsia="zh-CN"/>
        </w:rPr>
        <w:t xml:space="preserve"> </w:t>
      </w:r>
      <w:r>
        <w:rPr>
          <w:rFonts w:hint="eastAsia" w:ascii="Times New Roman" w:hAnsi="Times New Roman" w:eastAsia="仿宋_GB2312" w:cs="仿宋_GB2312"/>
          <w:strike w:val="0"/>
          <w:dstrike w:val="0"/>
          <w:color w:val="auto"/>
          <w:sz w:val="32"/>
          <w:szCs w:val="32"/>
        </w:rPr>
        <w:t>有下列情形之一的，依照《财政违法行为处罚处分条例》和《违反行政事业性收费和罚没收入收支两条线管理规定行政处分暂行规定》等国家有关规定追究法律责任；涉嫌犯罪的，依法移送司法机关处理：</w:t>
      </w:r>
    </w:p>
    <w:p w14:paraId="490996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trike w:val="0"/>
          <w:dstrike w:val="0"/>
          <w:color w:val="auto"/>
          <w:sz w:val="32"/>
          <w:szCs w:val="32"/>
        </w:rPr>
      </w:pPr>
      <w:r>
        <w:rPr>
          <w:rFonts w:hint="eastAsia" w:ascii="Times New Roman" w:hAnsi="Times New Roman" w:eastAsia="仿宋_GB2312" w:cs="仿宋_GB2312"/>
          <w:strike w:val="0"/>
          <w:dstrike w:val="0"/>
          <w:color w:val="auto"/>
          <w:sz w:val="32"/>
          <w:szCs w:val="32"/>
        </w:rPr>
        <w:t>（一）擅自减免污水处理费或者改变污水处理费征收范围、对象和标准的；</w:t>
      </w:r>
    </w:p>
    <w:p w14:paraId="339E06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trike w:val="0"/>
          <w:dstrike w:val="0"/>
          <w:color w:val="auto"/>
          <w:sz w:val="32"/>
          <w:szCs w:val="32"/>
        </w:rPr>
      </w:pPr>
      <w:r>
        <w:rPr>
          <w:rFonts w:hint="eastAsia" w:ascii="Times New Roman" w:hAnsi="Times New Roman" w:eastAsia="仿宋_GB2312" w:cs="仿宋_GB2312"/>
          <w:strike w:val="0"/>
          <w:dstrike w:val="0"/>
          <w:color w:val="auto"/>
          <w:sz w:val="32"/>
          <w:szCs w:val="32"/>
        </w:rPr>
        <w:t>（二）隐瞒、坐支应当上缴的污水处理费的；</w:t>
      </w:r>
    </w:p>
    <w:p w14:paraId="302D00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trike w:val="0"/>
          <w:dstrike w:val="0"/>
          <w:color w:val="auto"/>
          <w:sz w:val="32"/>
          <w:szCs w:val="32"/>
        </w:rPr>
      </w:pPr>
      <w:r>
        <w:rPr>
          <w:rFonts w:hint="eastAsia" w:ascii="Times New Roman" w:hAnsi="Times New Roman" w:eastAsia="仿宋_GB2312" w:cs="仿宋_GB2312"/>
          <w:strike w:val="0"/>
          <w:dstrike w:val="0"/>
          <w:color w:val="auto"/>
          <w:sz w:val="32"/>
          <w:szCs w:val="32"/>
        </w:rPr>
        <w:t>（三）滞留、截留、挪用应当上缴的污水处理费的；</w:t>
      </w:r>
    </w:p>
    <w:p w14:paraId="5E29C6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trike w:val="0"/>
          <w:dstrike w:val="0"/>
          <w:color w:val="auto"/>
          <w:sz w:val="32"/>
          <w:szCs w:val="32"/>
        </w:rPr>
      </w:pPr>
      <w:r>
        <w:rPr>
          <w:rFonts w:hint="eastAsia" w:ascii="Times New Roman" w:hAnsi="Times New Roman" w:eastAsia="仿宋_GB2312" w:cs="仿宋_GB2312"/>
          <w:strike w:val="0"/>
          <w:dstrike w:val="0"/>
          <w:color w:val="auto"/>
          <w:sz w:val="32"/>
          <w:szCs w:val="32"/>
        </w:rPr>
        <w:t>（四）不按照规定的预算级次、预算科目将污水处理费缴入国库的；</w:t>
      </w:r>
    </w:p>
    <w:p w14:paraId="6C033A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trike w:val="0"/>
          <w:dstrike w:val="0"/>
          <w:color w:val="auto"/>
          <w:sz w:val="32"/>
          <w:szCs w:val="32"/>
        </w:rPr>
      </w:pPr>
      <w:r>
        <w:rPr>
          <w:rFonts w:hint="eastAsia" w:ascii="Times New Roman" w:hAnsi="Times New Roman" w:eastAsia="仿宋_GB2312" w:cs="仿宋_GB2312"/>
          <w:strike w:val="0"/>
          <w:dstrike w:val="0"/>
          <w:color w:val="auto"/>
          <w:sz w:val="32"/>
          <w:szCs w:val="32"/>
        </w:rPr>
        <w:t>（五）违反规定扩大污水处理费开支范围、提高开支标准的；</w:t>
      </w:r>
    </w:p>
    <w:p w14:paraId="54041D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trike w:val="0"/>
          <w:dstrike w:val="0"/>
          <w:color w:val="auto"/>
          <w:sz w:val="32"/>
          <w:szCs w:val="32"/>
        </w:rPr>
      </w:pPr>
      <w:r>
        <w:rPr>
          <w:rFonts w:hint="eastAsia" w:ascii="Times New Roman" w:hAnsi="Times New Roman" w:eastAsia="仿宋_GB2312" w:cs="仿宋_GB2312"/>
          <w:strike w:val="0"/>
          <w:dstrike w:val="0"/>
          <w:color w:val="auto"/>
          <w:sz w:val="32"/>
          <w:szCs w:val="32"/>
        </w:rPr>
        <w:t>（六）其他违反国家财政收入管理规定的行为。</w:t>
      </w:r>
    </w:p>
    <w:p w14:paraId="74D8EB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val="en-US" w:eastAsia="zh-CN"/>
        </w:rPr>
        <w:t>二</w:t>
      </w:r>
      <w:r>
        <w:rPr>
          <w:rFonts w:hint="eastAsia" w:ascii="Times New Roman" w:hAnsi="Times New Roman" w:eastAsia="黑体" w:cs="黑体"/>
          <w:sz w:val="32"/>
          <w:szCs w:val="32"/>
        </w:rPr>
        <w:t>十</w:t>
      </w:r>
      <w:r>
        <w:rPr>
          <w:rFonts w:hint="eastAsia" w:ascii="Times New Roman" w:hAnsi="Times New Roman" w:eastAsia="黑体" w:cs="黑体"/>
          <w:sz w:val="32"/>
          <w:szCs w:val="32"/>
          <w:lang w:val="en-US" w:eastAsia="zh-CN"/>
        </w:rPr>
        <w:t>七</w:t>
      </w:r>
      <w:r>
        <w:rPr>
          <w:rFonts w:hint="eastAsia" w:ascii="Times New Roman" w:hAnsi="Times New Roman" w:eastAsia="黑体" w:cs="黑体"/>
          <w:sz w:val="32"/>
          <w:szCs w:val="32"/>
        </w:rPr>
        <w:t>条</w:t>
      </w:r>
      <w:r>
        <w:rPr>
          <w:rFonts w:hint="eastAsia" w:ascii="Times New Roman" w:hAnsi="Times New Roman" w:eastAsia="仿宋_GB2312" w:cs="仿宋_GB2312"/>
          <w:sz w:val="32"/>
          <w:szCs w:val="32"/>
        </w:rPr>
        <w:t xml:space="preserve"> 污水处理费征收、使用管理有关部门的工作人员违反本办法规定，在污水处理费征收和使用管理工作中徇私舞弊、玩忽职守、滥用职权的，依法给予处分；涉嫌犯罪的，依法移送司法机关。</w:t>
      </w:r>
    </w:p>
    <w:p w14:paraId="4A20BF2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sz w:val="32"/>
          <w:szCs w:val="32"/>
          <w:lang w:val="en-US" w:eastAsia="zh-CN"/>
        </w:rPr>
      </w:pPr>
    </w:p>
    <w:p w14:paraId="6459B0A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第六</w:t>
      </w:r>
      <w:bookmarkStart w:id="6" w:name="_GoBack"/>
      <w:bookmarkEnd w:id="6"/>
      <w:r>
        <w:rPr>
          <w:rFonts w:hint="eastAsia" w:ascii="Times New Roman" w:hAnsi="Times New Roman" w:eastAsia="黑体" w:cs="黑体"/>
          <w:sz w:val="32"/>
          <w:szCs w:val="32"/>
          <w:lang w:val="en-US" w:eastAsia="zh-CN"/>
        </w:rPr>
        <w:t>章  附  则</w:t>
      </w:r>
    </w:p>
    <w:p w14:paraId="7D0E053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仿宋_GB2312"/>
          <w:sz w:val="32"/>
          <w:szCs w:val="32"/>
          <w:lang w:val="en-US" w:eastAsia="zh-CN"/>
        </w:rPr>
      </w:pPr>
    </w:p>
    <w:p w14:paraId="3D83F8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rPr>
        <w:t>第</w:t>
      </w:r>
      <w:r>
        <w:rPr>
          <w:rFonts w:hint="eastAsia" w:ascii="Times New Roman" w:hAnsi="Times New Roman" w:eastAsia="黑体" w:cs="黑体"/>
          <w:sz w:val="32"/>
          <w:szCs w:val="32"/>
          <w:lang w:val="en-US" w:eastAsia="zh-CN"/>
        </w:rPr>
        <w:t>二</w:t>
      </w:r>
      <w:r>
        <w:rPr>
          <w:rFonts w:hint="eastAsia" w:ascii="Times New Roman" w:hAnsi="Times New Roman" w:eastAsia="黑体" w:cs="黑体"/>
          <w:sz w:val="32"/>
          <w:szCs w:val="32"/>
        </w:rPr>
        <w:t>十</w:t>
      </w:r>
      <w:r>
        <w:rPr>
          <w:rFonts w:hint="eastAsia" w:ascii="Times New Roman" w:hAnsi="Times New Roman" w:eastAsia="黑体" w:cs="黑体"/>
          <w:sz w:val="32"/>
          <w:szCs w:val="32"/>
          <w:lang w:val="en-US" w:eastAsia="zh-CN"/>
        </w:rPr>
        <w:t>八</w:t>
      </w:r>
      <w:r>
        <w:rPr>
          <w:rFonts w:hint="eastAsia" w:ascii="Times New Roman" w:hAnsi="Times New Roman" w:eastAsia="黑体" w:cs="黑体"/>
          <w:sz w:val="32"/>
          <w:szCs w:val="32"/>
        </w:rPr>
        <w:t>条</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本办法由</w:t>
      </w:r>
      <w:r>
        <w:rPr>
          <w:rFonts w:hint="eastAsia" w:ascii="Times New Roman" w:hAnsi="Times New Roman" w:eastAsia="仿宋_GB2312" w:cs="仿宋_GB2312"/>
          <w:color w:val="auto"/>
          <w:sz w:val="32"/>
          <w:szCs w:val="32"/>
          <w:lang w:val="en-US" w:eastAsia="zh-CN"/>
        </w:rPr>
        <w:t>旗</w:t>
      </w:r>
      <w:r>
        <w:rPr>
          <w:rFonts w:hint="eastAsia" w:ascii="Times New Roman" w:hAnsi="Times New Roman" w:eastAsia="仿宋_GB2312" w:cs="仿宋_GB2312"/>
          <w:color w:val="auto"/>
          <w:sz w:val="32"/>
          <w:szCs w:val="32"/>
        </w:rPr>
        <w:t>财政</w:t>
      </w:r>
      <w:r>
        <w:rPr>
          <w:rFonts w:hint="eastAsia" w:ascii="Times New Roman" w:hAnsi="Times New Roman" w:eastAsia="仿宋_GB2312" w:cs="仿宋_GB2312"/>
          <w:color w:val="auto"/>
          <w:sz w:val="32"/>
          <w:szCs w:val="32"/>
          <w:lang w:val="en-US" w:eastAsia="zh-CN"/>
        </w:rPr>
        <w:t>局</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eastAsia="zh-CN"/>
        </w:rPr>
        <w:t>住建局</w:t>
      </w:r>
      <w:r>
        <w:rPr>
          <w:rFonts w:hint="eastAsia" w:ascii="Times New Roman" w:hAnsi="Times New Roman" w:eastAsia="仿宋_GB2312" w:cs="仿宋_GB2312"/>
          <w:sz w:val="32"/>
          <w:szCs w:val="32"/>
        </w:rPr>
        <w:t>负责解释。</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rPr>
        <w:t>第</w:t>
      </w:r>
      <w:r>
        <w:rPr>
          <w:rFonts w:hint="eastAsia" w:ascii="Times New Roman" w:hAnsi="Times New Roman" w:eastAsia="黑体" w:cs="黑体"/>
          <w:sz w:val="32"/>
          <w:szCs w:val="32"/>
          <w:lang w:val="en-US" w:eastAsia="zh-CN"/>
        </w:rPr>
        <w:t>二</w:t>
      </w:r>
      <w:r>
        <w:rPr>
          <w:rFonts w:hint="eastAsia" w:ascii="Times New Roman" w:hAnsi="Times New Roman" w:eastAsia="黑体" w:cs="黑体"/>
          <w:sz w:val="32"/>
          <w:szCs w:val="32"/>
        </w:rPr>
        <w:t>十</w:t>
      </w:r>
      <w:r>
        <w:rPr>
          <w:rFonts w:hint="eastAsia" w:ascii="Times New Roman" w:hAnsi="Times New Roman" w:eastAsia="黑体" w:cs="黑体"/>
          <w:sz w:val="32"/>
          <w:szCs w:val="32"/>
          <w:lang w:val="en-US" w:eastAsia="zh-CN"/>
        </w:rPr>
        <w:t>九</w:t>
      </w:r>
      <w:r>
        <w:rPr>
          <w:rFonts w:hint="eastAsia" w:ascii="Times New Roman" w:hAnsi="Times New Roman" w:eastAsia="黑体" w:cs="黑体"/>
          <w:sz w:val="32"/>
          <w:szCs w:val="32"/>
        </w:rPr>
        <w:t>条</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本办法自发布之日起施行。</w:t>
      </w:r>
    </w:p>
    <w:p w14:paraId="6D22BB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rPr>
      </w:pPr>
      <w:bookmarkStart w:id="5" w:name="1710213467486"/>
    </w:p>
    <w:bookmarkEnd w:id="5"/>
    <w:p w14:paraId="4C23354D">
      <w:pPr>
        <w:keepNext w:val="0"/>
        <w:keepLines w:val="0"/>
        <w:pageBreakBefore w:val="0"/>
        <w:widowControl w:val="0"/>
        <w:kinsoku/>
        <w:wordWrap/>
        <w:overflowPunct/>
        <w:topLinePunct w:val="0"/>
        <w:autoSpaceDE/>
        <w:autoSpaceDN/>
        <w:bidi w:val="0"/>
        <w:adjustRightInd/>
        <w:snapToGrid/>
        <w:spacing w:line="560" w:lineRule="exact"/>
        <w:textAlignment w:val="auto"/>
      </w:pPr>
    </w:p>
    <w:sectPr>
      <w:footerReference r:id="rId3" w:type="default"/>
      <w:pgSz w:w="11906" w:h="16838"/>
      <w:pgMar w:top="2098" w:right="1474" w:bottom="181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320D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26A0F0">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26A0F0">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lMTYxNjVlNTQ1MjdjN2JhNDE2N2E4ZTc1MjI3Y2UifQ=="/>
  </w:docVars>
  <w:rsids>
    <w:rsidRoot w:val="63A530FD"/>
    <w:rsid w:val="0BDA11FD"/>
    <w:rsid w:val="37721B96"/>
    <w:rsid w:val="4A735A25"/>
    <w:rsid w:val="63A530FD"/>
    <w:rsid w:val="6A571DFA"/>
    <w:rsid w:val="7F040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3263</Words>
  <Characters>3281</Characters>
  <Lines>0</Lines>
  <Paragraphs>0</Paragraphs>
  <TotalTime>7</TotalTime>
  <ScaleCrop>false</ScaleCrop>
  <LinksUpToDate>false</LinksUpToDate>
  <CharactersWithSpaces>3426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2024-10-09T07:58:00Z</dcterms:created>
  <dc:creator>Matthew</dc:creator>
  <cp:lastModifiedBy>刘孟克</cp:lastModifiedBy>
  <dcterms:modified xsi:type="dcterms:W3CDTF">2024-10-11T08:51:12Z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4BDE12A9B0E747E9B3049037B32D064A_11</vt:lpwstr>
  </property>
</Properties>
</file>