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关于内蒙古巨丰油气管道运输有限公司北敖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长输管道建设项目环境影响报告</w:t>
      </w:r>
      <w:r>
        <w:rPr>
          <w:rFonts w:hint="eastAsia" w:ascii="方正小标宋简体" w:eastAsia="方正小标宋简体"/>
          <w:sz w:val="44"/>
          <w:szCs w:val="44"/>
          <w:lang w:val="en-US" w:eastAsia="zh-CN"/>
        </w:rPr>
        <w:t>表</w:t>
      </w:r>
      <w:r>
        <w:rPr>
          <w:rFonts w:hint="eastAsia" w:ascii="方正小标宋简体" w:eastAsia="方正小标宋简体"/>
          <w:sz w:val="44"/>
          <w:szCs w:val="44"/>
        </w:rPr>
        <w:t>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内蒙古巨丰油气管道运输有限公司：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你公司报送的由内蒙古中众环保技术咨询有限公司编制的《内蒙古巨丰油气管道运输有限公司北敖长输管道建设项目环境影响报告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》（以下简称《报告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》）已收悉。经审查，现批复如下：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eastAsia="仿宋_GB2312"/>
          <w:highlight w:val="red"/>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一、本</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b w:val="0"/>
          <w:bCs w:val="0"/>
          <w:color w:val="000000" w:themeColor="text1"/>
          <w:sz w:val="32"/>
          <w:szCs w:val="32"/>
          <w14:textFill>
            <w14:solidFill>
              <w14:schemeClr w14:val="tx1"/>
            </w14:solidFill>
          </w14:textFill>
        </w:rPr>
        <w:t>于鄂托克前旗敖勒召其镇</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、昂素镇</w:t>
      </w:r>
      <w:r>
        <w:rPr>
          <w:rFonts w:hint="eastAsia" w:ascii="仿宋_GB2312" w:hAnsi="仿宋_GB2312" w:eastAsia="仿宋_GB2312" w:cs="仿宋_GB2312"/>
          <w:b w:val="0"/>
          <w:bCs w:val="0"/>
          <w:color w:val="000000" w:themeColor="text1"/>
          <w:sz w:val="32"/>
          <w:szCs w:val="32"/>
          <w14:textFill>
            <w14:solidFill>
              <w14:schemeClr w14:val="tx1"/>
            </w14:solidFill>
          </w14:textFill>
        </w:rPr>
        <w:t>境内</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主要建设内容为新建阀室1座（北红井阀室）、敷设天然气长输管道约29km以及配套辅助工程和环保工程</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14:textFill>
            <w14:solidFill>
              <w14:schemeClr w14:val="tx1"/>
            </w14:solidFill>
          </w14:textFill>
        </w:rPr>
        <w:t>总投资</w:t>
      </w:r>
      <w:bookmarkStart w:id="0" w:name="_GoBack"/>
      <w:bookmarkEnd w:id="0"/>
      <w:r>
        <w:rPr>
          <w:rFonts w:hint="eastAsia" w:ascii="仿宋_GB2312" w:hAnsi="仿宋_GB2312" w:eastAsia="仿宋_GB2312" w:cs="仿宋_GB2312"/>
          <w:b w:val="0"/>
          <w:bCs w:val="0"/>
          <w:color w:val="000000" w:themeColor="text1"/>
          <w:sz w:val="32"/>
          <w:szCs w:val="32"/>
          <w14:textFill>
            <w14:solidFill>
              <w14:schemeClr w14:val="tx1"/>
            </w14:solidFill>
          </w14:textFill>
        </w:rPr>
        <w:t>11488.64万元,其中环保投资227.69万元</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占总投资的1.9%</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》认为，在全面落实各项生态环境保护和环境污染防治措施的前提下，项目建设对环境的不利影响能够得到一定的缓解和控制。因此，我局原则同意你公司按照《报告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》中所列的建设项目性质、规模、地点、环境保护措施进行建设。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项目建设与运行管理中应重点做好的工作</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lang w:val="en-US" w:eastAsia="zh-CN"/>
        </w:rPr>
      </w:pPr>
      <w:r>
        <w:rPr>
          <w:rFonts w:hint="eastAsia" w:ascii="仿宋_GB2312" w:hAnsi="仿宋_GB2312" w:eastAsia="仿宋_GB2312" w:cs="仿宋_GB2312"/>
          <w:b w:val="0"/>
          <w:bCs w:val="0"/>
          <w:sz w:val="32"/>
          <w:szCs w:val="32"/>
          <w:lang w:val="en-US" w:eastAsia="zh-CN"/>
        </w:rPr>
        <w:t>1.加强施工期环境管理。合理设置施工作业带，施工现场应采取及时洒水、加盖篷布等有效措施控制施工期管道开挖、物料装卸、运输等过程中的扬尘污染；大风沙尘天气禁止施工。施工废水和固体废弃物应集中收集后统一处理，不得随意丢弃。施工单位应选用低噪声施工设备，并采取有效措施控制施工噪声污染；在环境敏感点附近，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严格落实生态保护措施。按照《报告表》提出的要求，</w:t>
      </w:r>
      <w:r>
        <w:rPr>
          <w:rFonts w:hint="eastAsia" w:ascii="仿宋_GB2312" w:hAnsi="仿宋_GB2312" w:eastAsia="仿宋_GB2312" w:cs="仿宋_GB2312"/>
          <w:b w:val="0"/>
          <w:bCs w:val="0"/>
          <w:sz w:val="32"/>
          <w:szCs w:val="32"/>
          <w:lang w:val="en-US" w:eastAsia="zh-CN"/>
        </w:rPr>
        <w:t>管道开挖及设备安装过程中应严格按照设计要求施工，尽可能缩小施工活动范围，减少对植被和土壤的破坏。管道开挖时表土须单独堆放，并采取有效防尘措施，严禁露天放置。管道施工应采用“表土剥离、分层开挖、分层堆放、分层回填”原则，施工结束后及时回填表土还原地貌，恢复生态植被。建设单位应加强对管道回填区的绿化和管理抚育工作并及时在管道两侧及其所涉及区域进行植被恢复，提高植被覆盖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强化环境风险防范措施和安全生产措施。建设单位应加强风险管理，防止发生管道破裂、天然气泄露等风险事故。应制定环境风险应急预案，落实环境风险事故防范措施，提高事故风险防范和污染控制能力</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四、该项目从批准之日超过5年方决定开工建设，其环评文件需重新审核。如果建设地点、规模、防治污染和防止生态破坏的措施等发生重大变化时，需重新报批环评文件。</w:t>
      </w:r>
    </w:p>
    <w:p>
      <w:pPr>
        <w:pStyle w:val="2"/>
        <w:ind w:left="0" w:leftChars="0" w:firstLine="0" w:firstLineChars="0"/>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tbl>
      <w:tblPr>
        <w:tblStyle w:val="9"/>
        <w:tblpPr w:leftFromText="180" w:rightFromText="180" w:vertAnchor="text" w:horzAnchor="page" w:tblpX="1581" w:tblpY="11048"/>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1</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20</w:t>
            </w:r>
            <w:r>
              <w:rPr>
                <w:rFonts w:hint="eastAsia" w:ascii="仿宋_GB2312" w:hAnsi="仿宋_GB2312" w:eastAsia="仿宋_GB2312" w:cs="仿宋_GB2312"/>
                <w:b w:val="0"/>
                <w:bCs w:val="0"/>
                <w:sz w:val="28"/>
                <w:szCs w:val="28"/>
                <w:lang w:eastAsia="zh-CN"/>
              </w:rPr>
              <w:t>日印发</w:t>
            </w:r>
          </w:p>
        </w:tc>
      </w:tr>
    </w:tbl>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59618E"/>
    <w:rsid w:val="007E3609"/>
    <w:rsid w:val="01365766"/>
    <w:rsid w:val="02921B28"/>
    <w:rsid w:val="03FA7BA6"/>
    <w:rsid w:val="043A7BC4"/>
    <w:rsid w:val="046935BE"/>
    <w:rsid w:val="04A75315"/>
    <w:rsid w:val="05316E69"/>
    <w:rsid w:val="062924CB"/>
    <w:rsid w:val="06B70575"/>
    <w:rsid w:val="06BB2083"/>
    <w:rsid w:val="07F2642F"/>
    <w:rsid w:val="097E7A96"/>
    <w:rsid w:val="0A1D07A0"/>
    <w:rsid w:val="0DEC1CEE"/>
    <w:rsid w:val="0DF77E44"/>
    <w:rsid w:val="0E7D4E26"/>
    <w:rsid w:val="0E8F4990"/>
    <w:rsid w:val="0ED87626"/>
    <w:rsid w:val="0FEF7A72"/>
    <w:rsid w:val="0FFE65CF"/>
    <w:rsid w:val="10E7210E"/>
    <w:rsid w:val="10EA13BE"/>
    <w:rsid w:val="115D5C26"/>
    <w:rsid w:val="11717CDD"/>
    <w:rsid w:val="126F5E17"/>
    <w:rsid w:val="12EC6C66"/>
    <w:rsid w:val="130F694F"/>
    <w:rsid w:val="131F55C7"/>
    <w:rsid w:val="13D03B55"/>
    <w:rsid w:val="14B2681F"/>
    <w:rsid w:val="153043A6"/>
    <w:rsid w:val="159F5A15"/>
    <w:rsid w:val="15AF7257"/>
    <w:rsid w:val="15D01567"/>
    <w:rsid w:val="16AB6934"/>
    <w:rsid w:val="16E84051"/>
    <w:rsid w:val="1724329B"/>
    <w:rsid w:val="17624DC0"/>
    <w:rsid w:val="17777004"/>
    <w:rsid w:val="1800154B"/>
    <w:rsid w:val="18136045"/>
    <w:rsid w:val="183E0E52"/>
    <w:rsid w:val="1A1324AA"/>
    <w:rsid w:val="1B8A7D14"/>
    <w:rsid w:val="1B974EA0"/>
    <w:rsid w:val="1C0527D0"/>
    <w:rsid w:val="1C456101"/>
    <w:rsid w:val="1CD20424"/>
    <w:rsid w:val="1D175E0D"/>
    <w:rsid w:val="1DFE6553"/>
    <w:rsid w:val="1F9F20EA"/>
    <w:rsid w:val="201447CA"/>
    <w:rsid w:val="204D5FEA"/>
    <w:rsid w:val="205B2D01"/>
    <w:rsid w:val="209133F4"/>
    <w:rsid w:val="20AF49C5"/>
    <w:rsid w:val="20B46B33"/>
    <w:rsid w:val="20B7057B"/>
    <w:rsid w:val="211E6E3A"/>
    <w:rsid w:val="228D0697"/>
    <w:rsid w:val="22AB7C5E"/>
    <w:rsid w:val="242D33F8"/>
    <w:rsid w:val="24EE7FC8"/>
    <w:rsid w:val="26CE535D"/>
    <w:rsid w:val="284647B2"/>
    <w:rsid w:val="28EC45F2"/>
    <w:rsid w:val="292C2A21"/>
    <w:rsid w:val="29820AC2"/>
    <w:rsid w:val="2A9F7442"/>
    <w:rsid w:val="2B6043F8"/>
    <w:rsid w:val="2C08494D"/>
    <w:rsid w:val="2C0B272C"/>
    <w:rsid w:val="2CB73169"/>
    <w:rsid w:val="2D3220F3"/>
    <w:rsid w:val="2D5B47DA"/>
    <w:rsid w:val="2DB22541"/>
    <w:rsid w:val="2F327688"/>
    <w:rsid w:val="2F62435C"/>
    <w:rsid w:val="2FA12DD9"/>
    <w:rsid w:val="30E74E02"/>
    <w:rsid w:val="314762A3"/>
    <w:rsid w:val="318C0CAF"/>
    <w:rsid w:val="31B41641"/>
    <w:rsid w:val="31E46A1B"/>
    <w:rsid w:val="33D3365F"/>
    <w:rsid w:val="33DB0411"/>
    <w:rsid w:val="33F24A86"/>
    <w:rsid w:val="344E63ED"/>
    <w:rsid w:val="352C1F44"/>
    <w:rsid w:val="366250FF"/>
    <w:rsid w:val="36B6463D"/>
    <w:rsid w:val="37F90FA0"/>
    <w:rsid w:val="38123349"/>
    <w:rsid w:val="38AF6386"/>
    <w:rsid w:val="38BA220F"/>
    <w:rsid w:val="39275A09"/>
    <w:rsid w:val="3A6652D3"/>
    <w:rsid w:val="3B5E2C18"/>
    <w:rsid w:val="3BEF0959"/>
    <w:rsid w:val="3C945435"/>
    <w:rsid w:val="3D0274EA"/>
    <w:rsid w:val="3D8A55B9"/>
    <w:rsid w:val="3E1B5E09"/>
    <w:rsid w:val="3E225636"/>
    <w:rsid w:val="3E593D44"/>
    <w:rsid w:val="40A72A4F"/>
    <w:rsid w:val="40F72007"/>
    <w:rsid w:val="432540FF"/>
    <w:rsid w:val="435A7802"/>
    <w:rsid w:val="450F6E15"/>
    <w:rsid w:val="4556072D"/>
    <w:rsid w:val="45804310"/>
    <w:rsid w:val="45E96615"/>
    <w:rsid w:val="46204FCB"/>
    <w:rsid w:val="463F1BA2"/>
    <w:rsid w:val="47066B31"/>
    <w:rsid w:val="47250996"/>
    <w:rsid w:val="47D91D8D"/>
    <w:rsid w:val="48421AFD"/>
    <w:rsid w:val="48BA4EAF"/>
    <w:rsid w:val="492D1028"/>
    <w:rsid w:val="49D74599"/>
    <w:rsid w:val="4AC81019"/>
    <w:rsid w:val="4B172583"/>
    <w:rsid w:val="4B381CD7"/>
    <w:rsid w:val="4B453214"/>
    <w:rsid w:val="4C7607B0"/>
    <w:rsid w:val="4D0E26EE"/>
    <w:rsid w:val="4E000FE3"/>
    <w:rsid w:val="4E576512"/>
    <w:rsid w:val="4E5C7274"/>
    <w:rsid w:val="4E751467"/>
    <w:rsid w:val="4ED93C8A"/>
    <w:rsid w:val="4FC40DF6"/>
    <w:rsid w:val="504D1985"/>
    <w:rsid w:val="51986D55"/>
    <w:rsid w:val="53DC50DF"/>
    <w:rsid w:val="540A692D"/>
    <w:rsid w:val="54B75D13"/>
    <w:rsid w:val="552E2953"/>
    <w:rsid w:val="57930117"/>
    <w:rsid w:val="5A19409B"/>
    <w:rsid w:val="5A4E6902"/>
    <w:rsid w:val="5AA918E5"/>
    <w:rsid w:val="5B5E6DD7"/>
    <w:rsid w:val="5B8A01CE"/>
    <w:rsid w:val="5C09794B"/>
    <w:rsid w:val="5C2356CF"/>
    <w:rsid w:val="5C605DDE"/>
    <w:rsid w:val="5CFC3B75"/>
    <w:rsid w:val="5D3A6F56"/>
    <w:rsid w:val="5DD952F7"/>
    <w:rsid w:val="5E747311"/>
    <w:rsid w:val="5F6C49E9"/>
    <w:rsid w:val="603D4476"/>
    <w:rsid w:val="60B30D11"/>
    <w:rsid w:val="60D34A6F"/>
    <w:rsid w:val="611618A8"/>
    <w:rsid w:val="61E00FC6"/>
    <w:rsid w:val="61F84590"/>
    <w:rsid w:val="626C6CC7"/>
    <w:rsid w:val="636A7EF6"/>
    <w:rsid w:val="63EA167A"/>
    <w:rsid w:val="65012146"/>
    <w:rsid w:val="651C3634"/>
    <w:rsid w:val="65727C91"/>
    <w:rsid w:val="65A07295"/>
    <w:rsid w:val="65E757C0"/>
    <w:rsid w:val="66213BCE"/>
    <w:rsid w:val="67FA53F6"/>
    <w:rsid w:val="68C059FC"/>
    <w:rsid w:val="696C04C3"/>
    <w:rsid w:val="699C2C89"/>
    <w:rsid w:val="6A8574B7"/>
    <w:rsid w:val="6B626137"/>
    <w:rsid w:val="6B7D4D35"/>
    <w:rsid w:val="6B910106"/>
    <w:rsid w:val="6D1872DF"/>
    <w:rsid w:val="6D9816F7"/>
    <w:rsid w:val="6E593711"/>
    <w:rsid w:val="6E7E1C89"/>
    <w:rsid w:val="6FF53544"/>
    <w:rsid w:val="6FF91BE8"/>
    <w:rsid w:val="70570DF2"/>
    <w:rsid w:val="70585696"/>
    <w:rsid w:val="71066533"/>
    <w:rsid w:val="710F55E5"/>
    <w:rsid w:val="71AA3625"/>
    <w:rsid w:val="71B10E5E"/>
    <w:rsid w:val="72140190"/>
    <w:rsid w:val="721F0C9A"/>
    <w:rsid w:val="723D6EFC"/>
    <w:rsid w:val="73347A19"/>
    <w:rsid w:val="74116A8A"/>
    <w:rsid w:val="74D52A3C"/>
    <w:rsid w:val="757F6629"/>
    <w:rsid w:val="7592164A"/>
    <w:rsid w:val="762C4582"/>
    <w:rsid w:val="773D651D"/>
    <w:rsid w:val="77AE3A43"/>
    <w:rsid w:val="78CA7BDA"/>
    <w:rsid w:val="78E6328F"/>
    <w:rsid w:val="79634F3A"/>
    <w:rsid w:val="79E165C8"/>
    <w:rsid w:val="7AF406B1"/>
    <w:rsid w:val="7C0B57A7"/>
    <w:rsid w:val="7C30549F"/>
    <w:rsid w:val="7D537911"/>
    <w:rsid w:val="7DA904F2"/>
    <w:rsid w:val="7E072520"/>
    <w:rsid w:val="7F8E676F"/>
    <w:rsid w:val="7FB04DA1"/>
    <w:rsid w:val="7FDC1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4"/>
    <w:basedOn w:val="1"/>
    <w:next w:val="3"/>
    <w:qFormat/>
    <w:uiPriority w:val="9"/>
    <w:pPr>
      <w:keepNext/>
      <w:keepLines/>
      <w:ind w:firstLine="200"/>
      <w:outlineLvl w:val="3"/>
    </w:pPr>
    <w:rPr>
      <w:rFonts w:ascii="Calibri Light" w:hAnsi="Calibri Light"/>
      <w:bCs/>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7">
    <w:name w:val="Body Text"/>
    <w:basedOn w:val="1"/>
    <w:next w:val="1"/>
    <w:qFormat/>
    <w:uiPriority w:val="0"/>
    <w:pPr>
      <w:widowControl/>
      <w:snapToGrid w:val="0"/>
      <w:spacing w:before="60" w:after="160" w:line="259" w:lineRule="auto"/>
      <w:ind w:right="113"/>
    </w:pPr>
    <w:rPr>
      <w:kern w:val="0"/>
      <w:sz w:val="18"/>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character" w:styleId="11">
    <w:name w:val="annotation reference"/>
    <w:semiHidden/>
    <w:qFormat/>
    <w:uiPriority w:val="0"/>
    <w:rPr>
      <w:sz w:val="21"/>
    </w:rPr>
  </w:style>
  <w:style w:type="paragraph" w:customStyle="1" w:styleId="12">
    <w:name w:val="List Paragraph"/>
    <w:basedOn w:val="1"/>
    <w:qFormat/>
    <w:uiPriority w:val="34"/>
    <w:pPr>
      <w:ind w:firstLine="420" w:firstLineChars="200"/>
    </w:pPr>
  </w:style>
  <w:style w:type="paragraph" w:customStyle="1" w:styleId="13">
    <w:name w:val="内嵌表格"/>
    <w:basedOn w:val="7"/>
    <w:next w:val="1"/>
    <w:qFormat/>
    <w:uiPriority w:val="0"/>
    <w:pPr>
      <w:snapToGrid w:val="0"/>
      <w:spacing w:line="360" w:lineRule="exact"/>
      <w:ind w:firstLine="0" w:firstLineChars="0"/>
      <w:jc w:val="center"/>
    </w:pPr>
    <w:rPr>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1155</Words>
  <Characters>1198</Characters>
  <Lines>0</Lines>
  <Paragraphs>0</Paragraphs>
  <TotalTime>1</TotalTime>
  <ScaleCrop>false</ScaleCrop>
  <LinksUpToDate>false</LinksUpToDate>
  <CharactersWithSpaces>1235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2020-05-21T08:52:00Z</cp:lastPrinted>
  <dcterms:modified xsi:type="dcterms:W3CDTF">2023-01-28T07:29:56Z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E75057561DC94CFFA974C81A9EF549AA</vt:lpwstr>
  </property>
</Properties>
</file>