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8</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鄂尔多斯市海川能源科技有限公司配套</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砂源项目环境影响报告表的批复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鄂尔多斯市海川能源科技有限公司：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由鄂尔多斯市浩宇科技有限责任公司编制的</w:t>
      </w:r>
      <w:r>
        <w:rPr>
          <w:rFonts w:hint="eastAsia" w:ascii="仿宋_GB2312" w:hAnsi="仿宋_GB2312" w:eastAsia="仿宋_GB2312" w:cs="仿宋_GB2312"/>
          <w:b w:val="0"/>
          <w:bCs w:val="0"/>
          <w:sz w:val="32"/>
          <w:szCs w:val="32"/>
        </w:rPr>
        <w:t>《鄂尔多斯市海川能源科技有限公司配套砂源项目环境影响报告表》（以下简称《报告表》）已收悉。经审查，现批复如下：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位于鄂托克前旗敖勒召其镇敖勒召其嘎查</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，总面积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1.3333</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km</w:t>
      </w:r>
      <w:r>
        <w:rPr>
          <w:rFonts w:hint="eastAsia" w:ascii="仿宋_GB2312" w:hAnsi="仿宋_GB2312" w:eastAsia="仿宋_GB2312" w:cs="仿宋_GB2312"/>
          <w:b w:val="0"/>
          <w:bCs w:val="0"/>
          <w:color w:val="000000" w:themeColor="text1"/>
          <w:sz w:val="32"/>
          <w:szCs w:val="32"/>
          <w:vertAlign w:val="superscript"/>
          <w:lang w:eastAsia="zh-CN"/>
          <w14:textFill>
            <w14:solidFill>
              <w14:schemeClr w14:val="tx1"/>
            </w14:solidFill>
          </w14:textFill>
        </w:rPr>
        <w:t>2</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矿山开采方式为露天开采，开采标高为1370-1342米，开采规模为15万m</w:t>
      </w:r>
      <w:r>
        <w:rPr>
          <w:rFonts w:hint="eastAsia" w:ascii="仿宋_GB2312" w:hAnsi="仿宋_GB2312" w:eastAsia="仿宋_GB2312" w:cs="仿宋_GB2312"/>
          <w:b w:val="0"/>
          <w:bCs w:val="0"/>
          <w:color w:val="000000" w:themeColor="text1"/>
          <w:sz w:val="32"/>
          <w:szCs w:val="32"/>
          <w:vertAlign w:val="superscript"/>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/a，矿区不划分采区，开采顺序为自上而下分台阶开采，在东北部南北向拉沟，拉沟长度400m，工作线向西南推进。矿山设计开采系统由露天开采区、工业场地、外排土场及表土场和道路等组成</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项目总投资1600万元，其中环保投资232.56万元，占总投资的14.54%</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加强施工期环境管理。应严格按照设计要求施工，并将各种施工活动控制在施工作业带范围内，严禁乱砍滥伐、随处取弃土；施工现场应采取场地硬化、防尘网覆盖、洒水抑尘等有效措施控制施工扬尘污染；加强对运输车辆的密闭管理，并采取洒水等有效措施控制道路扬尘污染；粉状物料应全封闭存放；大风沙尘天气禁止施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施工废水经临时沉淀池沉淀后用于洒水抑尘。合理安排施工作业时间，禁止夜间施工；采取减振、隔声等噪声污染防治措施，确保噪声满足《建筑施工场界环境噪声排放标准》（GB12523-2011）要求。生活垃圾集中收集由环卫部门统一处理；</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气污染防治措施。做好露天采场、外排土场、表土场扬尘污染防治措施；运输道路须硬化，加强对运输车辆的密闭管理；将生产设备置于全封闭厂房内，并采取洒水等有效措施；原砂堆放在全封闭储棚。按要求设置视频监控系统，保证监控区域无死角和监控画质高清晰，并与鄂尔多斯市环境网格化监管平台联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落实废水污染防治措施。生活污水经化粪池沉淀后定期拉运至附近污水处理厂处理，不得外排。按照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4、落实噪声污染防治措施。采取选用低噪声设备、基础减振、距离衰减、限制车速等有效措施，确保厂界噪声满足《工业企业厂界环境噪声排放标准》（GB12348-2008）中2类标准要求。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建设单位应按照“减量化、资源化、无害化”原则，对固体废物进行分类收集、处理和处置，确保不造成二次污染。各类固废严格按照《一般工业固体废物贮存和填埋污染控制标准》(GB18599-2020)要求，分类做好存贮和安全处置。</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6、强化生态保护工作。尽量缩短施工期，减少施工期对生态环境的不利影响。采取有效的防护措施，加强边坡的稳定性。认真落实</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提出的施工期和运营期各项生态保护措施</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制定完善的环境风险应急预案，落实环境风险事故防范措施，提高事故风险防范和污染控制能力</w:t>
      </w:r>
      <w:r>
        <w:rPr>
          <w:rFonts w:hint="default"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74" w:tblpY="1614"/>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bookmarkStart w:id="0" w:name="_GoBack"/>
            <w:bookmarkEnd w:id="0"/>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27</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1365766"/>
    <w:rsid w:val="01E8026D"/>
    <w:rsid w:val="02416FE3"/>
    <w:rsid w:val="029021DB"/>
    <w:rsid w:val="030E2A71"/>
    <w:rsid w:val="03CE73C1"/>
    <w:rsid w:val="045C7494"/>
    <w:rsid w:val="046935BE"/>
    <w:rsid w:val="04A83C7C"/>
    <w:rsid w:val="05455673"/>
    <w:rsid w:val="05EB3B5E"/>
    <w:rsid w:val="06293230"/>
    <w:rsid w:val="08716E9D"/>
    <w:rsid w:val="097E7A96"/>
    <w:rsid w:val="0A8533BF"/>
    <w:rsid w:val="0A963457"/>
    <w:rsid w:val="0BFD15CD"/>
    <w:rsid w:val="0C832F9D"/>
    <w:rsid w:val="0C871385"/>
    <w:rsid w:val="0CF63E15"/>
    <w:rsid w:val="0DCD1055"/>
    <w:rsid w:val="0DEC1CEE"/>
    <w:rsid w:val="0E7D4E26"/>
    <w:rsid w:val="0ED105F3"/>
    <w:rsid w:val="0F326990"/>
    <w:rsid w:val="0FFE65CF"/>
    <w:rsid w:val="10E7210E"/>
    <w:rsid w:val="1160668B"/>
    <w:rsid w:val="126F5E17"/>
    <w:rsid w:val="13D604FC"/>
    <w:rsid w:val="153043A6"/>
    <w:rsid w:val="1532440A"/>
    <w:rsid w:val="16AB6934"/>
    <w:rsid w:val="16DC7511"/>
    <w:rsid w:val="1800154B"/>
    <w:rsid w:val="183E0E52"/>
    <w:rsid w:val="187D7217"/>
    <w:rsid w:val="1B3A0F19"/>
    <w:rsid w:val="1C0527D0"/>
    <w:rsid w:val="1C456101"/>
    <w:rsid w:val="1CFB21F8"/>
    <w:rsid w:val="1D2B3163"/>
    <w:rsid w:val="1DD73546"/>
    <w:rsid w:val="201447CA"/>
    <w:rsid w:val="209133F4"/>
    <w:rsid w:val="2133507B"/>
    <w:rsid w:val="21CA7725"/>
    <w:rsid w:val="22883A2C"/>
    <w:rsid w:val="23601B63"/>
    <w:rsid w:val="24197FBD"/>
    <w:rsid w:val="243407C8"/>
    <w:rsid w:val="25936293"/>
    <w:rsid w:val="26414C9A"/>
    <w:rsid w:val="2677791D"/>
    <w:rsid w:val="27941D44"/>
    <w:rsid w:val="27D33999"/>
    <w:rsid w:val="2BE677DE"/>
    <w:rsid w:val="2C0B272C"/>
    <w:rsid w:val="2C8F0800"/>
    <w:rsid w:val="2D13164D"/>
    <w:rsid w:val="2D3220F3"/>
    <w:rsid w:val="2D364384"/>
    <w:rsid w:val="2DB22541"/>
    <w:rsid w:val="2E05114C"/>
    <w:rsid w:val="303033B7"/>
    <w:rsid w:val="30341CA9"/>
    <w:rsid w:val="307921FD"/>
    <w:rsid w:val="314762A3"/>
    <w:rsid w:val="31B41641"/>
    <w:rsid w:val="31E46A1B"/>
    <w:rsid w:val="327918E4"/>
    <w:rsid w:val="33DB0411"/>
    <w:rsid w:val="33F7209D"/>
    <w:rsid w:val="36B6463D"/>
    <w:rsid w:val="37E63B33"/>
    <w:rsid w:val="37F90FA0"/>
    <w:rsid w:val="382020C3"/>
    <w:rsid w:val="3B10016E"/>
    <w:rsid w:val="3C0B7B85"/>
    <w:rsid w:val="3C945435"/>
    <w:rsid w:val="3D2346BE"/>
    <w:rsid w:val="3D6959DB"/>
    <w:rsid w:val="3D7309E6"/>
    <w:rsid w:val="3DC612B6"/>
    <w:rsid w:val="3DCB0822"/>
    <w:rsid w:val="3E593D44"/>
    <w:rsid w:val="3F7943B3"/>
    <w:rsid w:val="435A7802"/>
    <w:rsid w:val="438551FF"/>
    <w:rsid w:val="441135E0"/>
    <w:rsid w:val="44292184"/>
    <w:rsid w:val="45032468"/>
    <w:rsid w:val="45804310"/>
    <w:rsid w:val="45E96615"/>
    <w:rsid w:val="463F1BA2"/>
    <w:rsid w:val="469E06E9"/>
    <w:rsid w:val="46B502C1"/>
    <w:rsid w:val="47250996"/>
    <w:rsid w:val="477261B2"/>
    <w:rsid w:val="47835CCA"/>
    <w:rsid w:val="48AB77EB"/>
    <w:rsid w:val="490F2022"/>
    <w:rsid w:val="492D1028"/>
    <w:rsid w:val="4977377A"/>
    <w:rsid w:val="49D74599"/>
    <w:rsid w:val="4A046671"/>
    <w:rsid w:val="4A214813"/>
    <w:rsid w:val="4B172583"/>
    <w:rsid w:val="4C4D3E7A"/>
    <w:rsid w:val="4C7607B0"/>
    <w:rsid w:val="4D0E26EE"/>
    <w:rsid w:val="4E170043"/>
    <w:rsid w:val="4E654609"/>
    <w:rsid w:val="4F4637A5"/>
    <w:rsid w:val="4FBC621D"/>
    <w:rsid w:val="4FC40DF6"/>
    <w:rsid w:val="504D1985"/>
    <w:rsid w:val="506622ED"/>
    <w:rsid w:val="51C82C96"/>
    <w:rsid w:val="53C41577"/>
    <w:rsid w:val="54B75D13"/>
    <w:rsid w:val="555B64D8"/>
    <w:rsid w:val="55EC35D4"/>
    <w:rsid w:val="56C74A68"/>
    <w:rsid w:val="574F2C52"/>
    <w:rsid w:val="57930117"/>
    <w:rsid w:val="57E07054"/>
    <w:rsid w:val="58147356"/>
    <w:rsid w:val="58C919AA"/>
    <w:rsid w:val="5A19409B"/>
    <w:rsid w:val="5BCB6837"/>
    <w:rsid w:val="5C09794B"/>
    <w:rsid w:val="5C2356CF"/>
    <w:rsid w:val="5C3E49F7"/>
    <w:rsid w:val="5C605DDE"/>
    <w:rsid w:val="5CFC3B75"/>
    <w:rsid w:val="5D0B7780"/>
    <w:rsid w:val="5DD952F7"/>
    <w:rsid w:val="5E4D4B33"/>
    <w:rsid w:val="5E747311"/>
    <w:rsid w:val="5F5943A7"/>
    <w:rsid w:val="60421B63"/>
    <w:rsid w:val="60B30D11"/>
    <w:rsid w:val="60C360BC"/>
    <w:rsid w:val="60FD1318"/>
    <w:rsid w:val="61F84590"/>
    <w:rsid w:val="62700749"/>
    <w:rsid w:val="638C77B1"/>
    <w:rsid w:val="65012146"/>
    <w:rsid w:val="65687ADE"/>
    <w:rsid w:val="65E757C0"/>
    <w:rsid w:val="67FA53F6"/>
    <w:rsid w:val="68F14127"/>
    <w:rsid w:val="696C04C3"/>
    <w:rsid w:val="699C2C89"/>
    <w:rsid w:val="6B7D4D35"/>
    <w:rsid w:val="6DD2469D"/>
    <w:rsid w:val="6E7E1C89"/>
    <w:rsid w:val="6E9E3E26"/>
    <w:rsid w:val="6F8A0689"/>
    <w:rsid w:val="6FF15BC1"/>
    <w:rsid w:val="6FF53544"/>
    <w:rsid w:val="710F55E5"/>
    <w:rsid w:val="72140190"/>
    <w:rsid w:val="721F0C9A"/>
    <w:rsid w:val="727442DD"/>
    <w:rsid w:val="73347A19"/>
    <w:rsid w:val="73483BC3"/>
    <w:rsid w:val="74031DBD"/>
    <w:rsid w:val="74116A8A"/>
    <w:rsid w:val="74B25FB0"/>
    <w:rsid w:val="756D0FD9"/>
    <w:rsid w:val="762C4582"/>
    <w:rsid w:val="7706409E"/>
    <w:rsid w:val="77A06F50"/>
    <w:rsid w:val="77AE3A43"/>
    <w:rsid w:val="78E576E0"/>
    <w:rsid w:val="79634F3A"/>
    <w:rsid w:val="79A36AC1"/>
    <w:rsid w:val="7A794B87"/>
    <w:rsid w:val="7B607AF4"/>
    <w:rsid w:val="7C48648F"/>
    <w:rsid w:val="7C4D62CB"/>
    <w:rsid w:val="7CDB4D0A"/>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1562</Words>
  <Characters>1644</Characters>
  <Lines>0</Lines>
  <Paragraphs>0</Paragraphs>
  <TotalTime>0</TotalTime>
  <ScaleCrop>false</ScaleCrop>
  <LinksUpToDate>false</LinksUpToDate>
  <CharactersWithSpaces>1675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2023-04-20T03:13:13Z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371C9D5E9E484D2D86644570BA482876</vt:lpwstr>
  </property>
</Properties>
</file>