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6"/>
          <w:szCs w:val="36"/>
          <w:lang w:eastAsia="zh-CN"/>
        </w:rPr>
        <w:t>（五）鄂托克前旗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6"/>
          <w:szCs w:val="36"/>
          <w:lang w:val="en-US" w:eastAsia="zh-CN"/>
        </w:rPr>
        <w:t>社会救助领域基层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6"/>
          <w:szCs w:val="36"/>
        </w:rPr>
        <w:t>政务公开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6"/>
          <w:szCs w:val="36"/>
        </w:rPr>
        <w:t>标准目录</w:t>
      </w:r>
    </w:p>
    <w:tbl>
      <w:tblPr>
        <w:tblStyle w:val="2"/>
        <w:tblpPr w:leftFromText="180" w:rightFromText="180" w:vertAnchor="text" w:horzAnchor="page" w:tblpXSpec="center" w:tblpY="949"/>
        <w:tblOverlap w:val="never"/>
        <w:tblW w:w="149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4"/>
        <w:gridCol w:w="765"/>
        <w:gridCol w:w="778"/>
        <w:gridCol w:w="2083"/>
        <w:gridCol w:w="2308"/>
        <w:gridCol w:w="1356"/>
        <w:gridCol w:w="1218"/>
        <w:gridCol w:w="1198"/>
        <w:gridCol w:w="758"/>
        <w:gridCol w:w="734"/>
        <w:gridCol w:w="805"/>
        <w:gridCol w:w="876"/>
        <w:gridCol w:w="801"/>
        <w:gridCol w:w="8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atLeast"/>
          <w:tblHeader/>
          <w:jc w:val="center"/>
        </w:trPr>
        <w:tc>
          <w:tcPr>
            <w:tcW w:w="494" w:type="dxa"/>
            <w:vMerge w:val="restart"/>
            <w:shd w:val="clear" w:color="auto" w:fill="E7E6E6" w:themeFill="background2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Times New Roman" w:hAnsi="Times New Roman"/>
                <w:color w:val="auto"/>
                <w:kern w:val="0"/>
                <w:sz w:val="22"/>
                <w:shd w:val="clear" w:color="auto" w:fill="auto"/>
              </w:rPr>
            </w:pPr>
            <w:r>
              <w:rPr>
                <w:rFonts w:ascii="Times New Roman" w:hAnsi="宋体"/>
                <w:color w:val="auto"/>
                <w:kern w:val="0"/>
                <w:sz w:val="22"/>
                <w:shd w:val="clear" w:color="auto" w:fill="auto"/>
              </w:rPr>
              <w:t>序号</w:t>
            </w:r>
          </w:p>
        </w:tc>
        <w:tc>
          <w:tcPr>
            <w:tcW w:w="1543" w:type="dxa"/>
            <w:gridSpan w:val="2"/>
            <w:shd w:val="clear" w:color="auto" w:fill="E7E6E6" w:themeFill="background2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黑体" w:hAnsi="宋体" w:eastAsia="黑体" w:cs="宋体"/>
                <w:color w:val="auto"/>
                <w:kern w:val="0"/>
                <w:sz w:val="22"/>
                <w:shd w:val="clear" w:color="auto" w:fill="auto"/>
              </w:rPr>
            </w:pPr>
            <w:r>
              <w:rPr>
                <w:rFonts w:hint="eastAsia" w:ascii="黑体" w:hAnsi="宋体" w:eastAsia="黑体" w:cs="宋体"/>
                <w:color w:val="auto"/>
                <w:kern w:val="0"/>
                <w:sz w:val="22"/>
                <w:shd w:val="clear" w:color="auto" w:fill="auto"/>
              </w:rPr>
              <w:t>公开</w:t>
            </w:r>
            <w:r>
              <w:rPr>
                <w:rFonts w:hint="eastAsia" w:ascii="黑体" w:hAnsi="宋体" w:eastAsia="黑体" w:cs="宋体"/>
                <w:color w:val="auto"/>
                <w:kern w:val="0"/>
                <w:sz w:val="22"/>
                <w:shd w:val="clear" w:color="auto" w:fill="auto"/>
                <w:lang w:eastAsia="zh-CN"/>
              </w:rPr>
              <w:t>事</w:t>
            </w:r>
            <w:r>
              <w:rPr>
                <w:rFonts w:hint="eastAsia" w:ascii="黑体" w:hAnsi="宋体" w:eastAsia="黑体" w:cs="宋体"/>
                <w:color w:val="auto"/>
                <w:kern w:val="0"/>
                <w:sz w:val="22"/>
                <w:shd w:val="clear" w:color="auto" w:fill="auto"/>
              </w:rPr>
              <w:t>项</w:t>
            </w:r>
          </w:p>
        </w:tc>
        <w:tc>
          <w:tcPr>
            <w:tcW w:w="2083" w:type="dxa"/>
            <w:vMerge w:val="restart"/>
            <w:shd w:val="clear" w:color="auto" w:fill="E7E6E6" w:themeFill="background2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黑体" w:hAnsi="宋体" w:eastAsia="黑体" w:cs="宋体"/>
                <w:color w:val="auto"/>
                <w:kern w:val="0"/>
                <w:sz w:val="22"/>
                <w:shd w:val="clear" w:color="auto" w:fill="auto"/>
              </w:rPr>
            </w:pPr>
            <w:r>
              <w:rPr>
                <w:rFonts w:hint="eastAsia" w:ascii="黑体" w:hAnsi="宋体" w:eastAsia="黑体" w:cs="宋体"/>
                <w:color w:val="auto"/>
                <w:kern w:val="0"/>
                <w:sz w:val="22"/>
                <w:shd w:val="clear" w:color="auto" w:fill="auto"/>
              </w:rPr>
              <w:t>公开内容（要素）</w:t>
            </w:r>
          </w:p>
        </w:tc>
        <w:tc>
          <w:tcPr>
            <w:tcW w:w="2308" w:type="dxa"/>
            <w:vMerge w:val="restart"/>
            <w:shd w:val="clear" w:color="auto" w:fill="E7E6E6" w:themeFill="background2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黑体" w:hAnsi="宋体" w:eastAsia="黑体" w:cs="宋体"/>
                <w:color w:val="auto"/>
                <w:kern w:val="0"/>
                <w:sz w:val="22"/>
                <w:shd w:val="clear" w:color="auto" w:fill="auto"/>
              </w:rPr>
            </w:pPr>
            <w:r>
              <w:rPr>
                <w:rFonts w:hint="eastAsia" w:ascii="黑体" w:hAnsi="宋体" w:eastAsia="黑体" w:cs="宋体"/>
                <w:color w:val="auto"/>
                <w:kern w:val="0"/>
                <w:sz w:val="22"/>
                <w:shd w:val="clear" w:color="auto" w:fill="auto"/>
              </w:rPr>
              <w:t>公开依据</w:t>
            </w:r>
          </w:p>
        </w:tc>
        <w:tc>
          <w:tcPr>
            <w:tcW w:w="1356" w:type="dxa"/>
            <w:vMerge w:val="restart"/>
            <w:shd w:val="clear" w:color="auto" w:fill="E7E6E6" w:themeFill="background2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黑体" w:hAnsi="宋体" w:eastAsia="黑体" w:cs="宋体"/>
                <w:color w:val="auto"/>
                <w:kern w:val="0"/>
                <w:sz w:val="22"/>
                <w:shd w:val="clear" w:color="auto" w:fill="auto"/>
              </w:rPr>
            </w:pPr>
            <w:r>
              <w:rPr>
                <w:rFonts w:hint="eastAsia" w:ascii="黑体" w:hAnsi="宋体" w:eastAsia="黑体" w:cs="宋体"/>
                <w:color w:val="auto"/>
                <w:kern w:val="0"/>
                <w:sz w:val="22"/>
                <w:shd w:val="clear" w:color="auto" w:fill="auto"/>
              </w:rPr>
              <w:t>公开时限</w:t>
            </w:r>
          </w:p>
        </w:tc>
        <w:tc>
          <w:tcPr>
            <w:tcW w:w="1218" w:type="dxa"/>
            <w:vMerge w:val="restart"/>
            <w:shd w:val="clear" w:color="auto" w:fill="E7E6E6" w:themeFill="background2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黑体" w:hAnsi="宋体" w:eastAsia="黑体" w:cs="宋体"/>
                <w:color w:val="auto"/>
                <w:kern w:val="0"/>
                <w:sz w:val="22"/>
                <w:shd w:val="clear" w:color="auto" w:fill="auto"/>
              </w:rPr>
            </w:pPr>
            <w:r>
              <w:rPr>
                <w:rFonts w:hint="eastAsia" w:ascii="黑体" w:hAnsi="宋体" w:eastAsia="黑体" w:cs="宋体"/>
                <w:color w:val="auto"/>
                <w:kern w:val="0"/>
                <w:sz w:val="22"/>
                <w:shd w:val="clear" w:color="auto" w:fill="auto"/>
              </w:rPr>
              <w:t>公开主体</w:t>
            </w:r>
          </w:p>
        </w:tc>
        <w:tc>
          <w:tcPr>
            <w:tcW w:w="1198" w:type="dxa"/>
            <w:vMerge w:val="restart"/>
            <w:shd w:val="clear" w:color="auto" w:fill="E7E6E6" w:themeFill="background2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黑体" w:hAnsi="宋体" w:eastAsia="黑体" w:cs="宋体"/>
                <w:color w:val="auto"/>
                <w:kern w:val="0"/>
                <w:sz w:val="22"/>
                <w:shd w:val="clear" w:color="auto" w:fill="auto"/>
              </w:rPr>
            </w:pPr>
            <w:r>
              <w:rPr>
                <w:rFonts w:hint="eastAsia" w:ascii="黑体" w:hAnsi="宋体" w:eastAsia="黑体" w:cs="宋体"/>
                <w:color w:val="auto"/>
                <w:kern w:val="0"/>
                <w:sz w:val="22"/>
                <w:shd w:val="clear" w:color="auto" w:fill="auto"/>
              </w:rPr>
              <w:t>公开渠道和载体</w:t>
            </w:r>
          </w:p>
        </w:tc>
        <w:tc>
          <w:tcPr>
            <w:tcW w:w="1492" w:type="dxa"/>
            <w:gridSpan w:val="2"/>
            <w:shd w:val="clear" w:color="auto" w:fill="E7E6E6" w:themeFill="background2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黑体" w:hAnsi="宋体" w:eastAsia="黑体" w:cs="宋体"/>
                <w:color w:val="auto"/>
                <w:kern w:val="0"/>
                <w:sz w:val="22"/>
                <w:shd w:val="clear" w:color="auto" w:fill="auto"/>
                <w:lang w:eastAsia="zh-CN"/>
              </w:rPr>
            </w:pPr>
            <w:r>
              <w:rPr>
                <w:rFonts w:hint="eastAsia" w:ascii="黑体" w:hAnsi="宋体" w:eastAsia="黑体" w:cs="宋体"/>
                <w:color w:val="auto"/>
                <w:kern w:val="0"/>
                <w:sz w:val="22"/>
                <w:shd w:val="clear" w:color="auto" w:fill="auto"/>
              </w:rPr>
              <w:t>公开</w:t>
            </w:r>
            <w:r>
              <w:rPr>
                <w:rFonts w:hint="eastAsia" w:ascii="黑体" w:hAnsi="宋体" w:eastAsia="黑体" w:cs="宋体"/>
                <w:color w:val="auto"/>
                <w:kern w:val="0"/>
                <w:sz w:val="22"/>
                <w:shd w:val="clear" w:color="auto" w:fill="auto"/>
                <w:lang w:eastAsia="zh-CN"/>
              </w:rPr>
              <w:t>范围</w:t>
            </w:r>
          </w:p>
        </w:tc>
        <w:tc>
          <w:tcPr>
            <w:tcW w:w="1681" w:type="dxa"/>
            <w:gridSpan w:val="2"/>
            <w:shd w:val="clear" w:color="auto" w:fill="E7E6E6" w:themeFill="background2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黑体" w:hAnsi="宋体" w:eastAsia="黑体" w:cs="宋体"/>
                <w:color w:val="auto"/>
                <w:kern w:val="0"/>
                <w:sz w:val="22"/>
                <w:shd w:val="clear" w:color="auto" w:fill="auto"/>
              </w:rPr>
            </w:pPr>
            <w:r>
              <w:rPr>
                <w:rFonts w:hint="eastAsia" w:ascii="黑体" w:hAnsi="宋体" w:eastAsia="黑体" w:cs="宋体"/>
                <w:color w:val="auto"/>
                <w:kern w:val="0"/>
                <w:sz w:val="22"/>
                <w:shd w:val="clear" w:color="auto" w:fill="auto"/>
              </w:rPr>
              <w:t>公开方式</w:t>
            </w:r>
          </w:p>
        </w:tc>
        <w:tc>
          <w:tcPr>
            <w:tcW w:w="1602" w:type="dxa"/>
            <w:gridSpan w:val="2"/>
            <w:shd w:val="clear" w:color="auto" w:fill="E7E6E6" w:themeFill="background2"/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 w:cs="宋体"/>
                <w:color w:val="auto"/>
                <w:kern w:val="0"/>
                <w:sz w:val="22"/>
                <w:shd w:val="clear" w:color="auto" w:fill="auto"/>
                <w:lang w:eastAsia="zh-CN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公开层级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  <w:jc w:val="center"/>
        </w:trPr>
        <w:tc>
          <w:tcPr>
            <w:tcW w:w="494" w:type="dxa"/>
            <w:vMerge w:val="continue"/>
            <w:shd w:val="clear" w:color="auto" w:fill="E7E6E6" w:themeFill="background2"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Times New Roman" w:hAnsi="Times New Roman"/>
                <w:color w:val="auto"/>
                <w:kern w:val="0"/>
                <w:sz w:val="22"/>
                <w:shd w:val="clear" w:color="auto" w:fill="auto"/>
              </w:rPr>
            </w:pPr>
          </w:p>
        </w:tc>
        <w:tc>
          <w:tcPr>
            <w:tcW w:w="765" w:type="dxa"/>
            <w:shd w:val="clear" w:color="auto" w:fill="E7E6E6" w:themeFill="background2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黑体" w:hAnsi="宋体" w:eastAsia="黑体" w:cs="宋体"/>
                <w:color w:val="auto"/>
                <w:kern w:val="0"/>
                <w:sz w:val="22"/>
                <w:shd w:val="clear" w:color="auto" w:fill="auto"/>
              </w:rPr>
            </w:pPr>
            <w:r>
              <w:rPr>
                <w:rFonts w:hint="eastAsia" w:ascii="黑体" w:hAnsi="宋体" w:eastAsia="黑体" w:cs="宋体"/>
                <w:color w:val="auto"/>
                <w:kern w:val="0"/>
                <w:sz w:val="22"/>
                <w:shd w:val="clear" w:color="auto" w:fill="auto"/>
              </w:rPr>
              <w:t>一级事项</w:t>
            </w:r>
          </w:p>
        </w:tc>
        <w:tc>
          <w:tcPr>
            <w:tcW w:w="778" w:type="dxa"/>
            <w:shd w:val="clear" w:color="auto" w:fill="E7E6E6" w:themeFill="background2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黑体" w:hAnsi="宋体" w:eastAsia="黑体" w:cs="宋体"/>
                <w:color w:val="auto"/>
                <w:kern w:val="0"/>
                <w:sz w:val="22"/>
                <w:shd w:val="clear" w:color="auto" w:fill="auto"/>
              </w:rPr>
            </w:pPr>
            <w:r>
              <w:rPr>
                <w:rFonts w:hint="eastAsia" w:ascii="黑体" w:hAnsi="宋体" w:eastAsia="黑体" w:cs="宋体"/>
                <w:color w:val="auto"/>
                <w:kern w:val="0"/>
                <w:sz w:val="22"/>
                <w:shd w:val="clear" w:color="auto" w:fill="auto"/>
              </w:rPr>
              <w:t>二级事项</w:t>
            </w:r>
          </w:p>
        </w:tc>
        <w:tc>
          <w:tcPr>
            <w:tcW w:w="2083" w:type="dxa"/>
            <w:vMerge w:val="continue"/>
            <w:shd w:val="clear" w:color="auto" w:fill="E7E6E6" w:themeFill="background2"/>
            <w:vAlign w:val="center"/>
          </w:tcPr>
          <w:p>
            <w:pPr>
              <w:widowControl/>
              <w:spacing w:line="240" w:lineRule="atLeast"/>
              <w:rPr>
                <w:rFonts w:ascii="黑体" w:hAnsi="宋体" w:eastAsia="黑体" w:cs="宋体"/>
                <w:color w:val="auto"/>
                <w:kern w:val="0"/>
                <w:sz w:val="22"/>
                <w:shd w:val="clear" w:color="auto" w:fill="auto"/>
              </w:rPr>
            </w:pPr>
          </w:p>
        </w:tc>
        <w:tc>
          <w:tcPr>
            <w:tcW w:w="2308" w:type="dxa"/>
            <w:vMerge w:val="continue"/>
            <w:shd w:val="clear" w:color="auto" w:fill="E7E6E6" w:themeFill="background2"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黑体" w:hAnsi="宋体" w:eastAsia="黑体" w:cs="宋体"/>
                <w:color w:val="auto"/>
                <w:kern w:val="0"/>
                <w:sz w:val="22"/>
                <w:shd w:val="clear" w:color="auto" w:fill="auto"/>
              </w:rPr>
            </w:pPr>
          </w:p>
        </w:tc>
        <w:tc>
          <w:tcPr>
            <w:tcW w:w="1356" w:type="dxa"/>
            <w:vMerge w:val="continue"/>
            <w:shd w:val="clear" w:color="auto" w:fill="E7E6E6" w:themeFill="background2"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黑体" w:hAnsi="宋体" w:eastAsia="黑体" w:cs="宋体"/>
                <w:color w:val="auto"/>
                <w:kern w:val="0"/>
                <w:sz w:val="22"/>
                <w:shd w:val="clear" w:color="auto" w:fill="auto"/>
              </w:rPr>
            </w:pPr>
          </w:p>
        </w:tc>
        <w:tc>
          <w:tcPr>
            <w:tcW w:w="1218" w:type="dxa"/>
            <w:vMerge w:val="continue"/>
            <w:shd w:val="clear" w:color="auto" w:fill="E7E6E6" w:themeFill="background2"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黑体" w:hAnsi="宋体" w:eastAsia="黑体" w:cs="宋体"/>
                <w:color w:val="auto"/>
                <w:kern w:val="0"/>
                <w:sz w:val="22"/>
                <w:shd w:val="clear" w:color="auto" w:fill="auto"/>
              </w:rPr>
            </w:pPr>
          </w:p>
        </w:tc>
        <w:tc>
          <w:tcPr>
            <w:tcW w:w="1198" w:type="dxa"/>
            <w:vMerge w:val="continue"/>
            <w:shd w:val="clear" w:color="auto" w:fill="E7E6E6" w:themeFill="background2"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黑体" w:hAnsi="宋体" w:eastAsia="黑体" w:cs="宋体"/>
                <w:color w:val="auto"/>
                <w:kern w:val="0"/>
                <w:sz w:val="22"/>
                <w:shd w:val="clear" w:color="auto" w:fill="auto"/>
              </w:rPr>
            </w:pPr>
          </w:p>
        </w:tc>
        <w:tc>
          <w:tcPr>
            <w:tcW w:w="758" w:type="dxa"/>
            <w:shd w:val="clear" w:color="auto" w:fill="E7E6E6" w:themeFill="background2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黑体" w:hAnsi="宋体" w:eastAsia="黑体" w:cs="宋体"/>
                <w:color w:val="auto"/>
                <w:kern w:val="0"/>
                <w:sz w:val="22"/>
                <w:shd w:val="clear" w:color="auto" w:fill="auto"/>
              </w:rPr>
            </w:pPr>
            <w:r>
              <w:rPr>
                <w:rFonts w:hint="eastAsia" w:ascii="黑体" w:hAnsi="宋体" w:eastAsia="黑体" w:cs="宋体"/>
                <w:color w:val="auto"/>
                <w:kern w:val="0"/>
                <w:sz w:val="22"/>
                <w:shd w:val="clear" w:color="auto" w:fill="auto"/>
                <w:lang w:eastAsia="zh-CN"/>
              </w:rPr>
              <w:t>全</w:t>
            </w:r>
            <w:r>
              <w:rPr>
                <w:rFonts w:hint="eastAsia" w:ascii="黑体" w:hAnsi="宋体" w:eastAsia="黑体" w:cs="宋体"/>
                <w:color w:val="auto"/>
                <w:kern w:val="0"/>
                <w:sz w:val="22"/>
                <w:shd w:val="clear" w:color="auto" w:fill="auto"/>
              </w:rPr>
              <w:t>社会</w:t>
            </w:r>
          </w:p>
        </w:tc>
        <w:tc>
          <w:tcPr>
            <w:tcW w:w="734" w:type="dxa"/>
            <w:shd w:val="clear" w:color="auto" w:fill="E7E6E6" w:themeFill="background2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黑体" w:hAnsi="宋体" w:eastAsia="黑体" w:cs="宋体"/>
                <w:color w:val="auto"/>
                <w:kern w:val="0"/>
                <w:sz w:val="22"/>
                <w:shd w:val="clear" w:color="auto" w:fill="auto"/>
                <w:lang w:eastAsia="zh-CN"/>
              </w:rPr>
            </w:pPr>
            <w:r>
              <w:rPr>
                <w:rFonts w:hint="eastAsia" w:ascii="黑体" w:hAnsi="宋体" w:eastAsia="黑体" w:cs="宋体"/>
                <w:color w:val="auto"/>
                <w:kern w:val="0"/>
                <w:sz w:val="22"/>
                <w:shd w:val="clear" w:color="auto" w:fill="auto"/>
                <w:lang w:eastAsia="zh-CN"/>
              </w:rPr>
              <w:t>特定群众</w:t>
            </w:r>
          </w:p>
        </w:tc>
        <w:tc>
          <w:tcPr>
            <w:tcW w:w="805" w:type="dxa"/>
            <w:shd w:val="clear" w:color="auto" w:fill="E7E6E6" w:themeFill="background2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黑体" w:hAnsi="宋体" w:eastAsia="黑体" w:cs="宋体"/>
                <w:color w:val="auto"/>
                <w:kern w:val="0"/>
                <w:sz w:val="22"/>
                <w:shd w:val="clear" w:color="auto" w:fill="auto"/>
                <w:lang w:val="en-US" w:eastAsia="zh-CN"/>
              </w:rPr>
            </w:pPr>
            <w:r>
              <w:rPr>
                <w:rFonts w:hint="eastAsia" w:ascii="黑体" w:hAnsi="宋体" w:eastAsia="黑体" w:cs="宋体"/>
                <w:color w:val="auto"/>
                <w:kern w:val="0"/>
                <w:sz w:val="22"/>
                <w:shd w:val="clear" w:color="auto" w:fill="auto"/>
              </w:rPr>
              <w:t>主动</w:t>
            </w:r>
            <w:r>
              <w:rPr>
                <w:rFonts w:hint="eastAsia" w:ascii="黑体" w:hAnsi="宋体" w:eastAsia="黑体" w:cs="宋体"/>
                <w:color w:val="auto"/>
                <w:kern w:val="0"/>
                <w:sz w:val="22"/>
                <w:shd w:val="clear" w:color="auto" w:fill="auto"/>
                <w:lang w:eastAsia="zh-CN"/>
              </w:rPr>
              <w:t>公开</w:t>
            </w:r>
          </w:p>
        </w:tc>
        <w:tc>
          <w:tcPr>
            <w:tcW w:w="876" w:type="dxa"/>
            <w:shd w:val="clear" w:color="auto" w:fill="E7E6E6" w:themeFill="background2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黑体" w:hAnsi="宋体" w:eastAsia="黑体" w:cs="宋体"/>
                <w:color w:val="auto"/>
                <w:kern w:val="0"/>
                <w:sz w:val="22"/>
                <w:shd w:val="clear" w:color="auto" w:fill="auto"/>
              </w:rPr>
            </w:pPr>
            <w:r>
              <w:rPr>
                <w:rFonts w:hint="eastAsia" w:ascii="黑体" w:hAnsi="宋体" w:eastAsia="黑体" w:cs="宋体"/>
                <w:color w:val="auto"/>
                <w:kern w:val="0"/>
                <w:sz w:val="22"/>
                <w:shd w:val="clear" w:color="auto" w:fill="auto"/>
              </w:rPr>
              <w:t>依申请公开</w:t>
            </w:r>
          </w:p>
        </w:tc>
        <w:tc>
          <w:tcPr>
            <w:tcW w:w="801" w:type="dxa"/>
            <w:shd w:val="clear" w:color="auto" w:fill="E7E6E6" w:themeFill="background2"/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color w:val="auto"/>
                <w:kern w:val="0"/>
                <w:sz w:val="22"/>
                <w:shd w:val="clear" w:color="auto" w:fill="auto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县级</w:t>
            </w:r>
          </w:p>
        </w:tc>
        <w:tc>
          <w:tcPr>
            <w:tcW w:w="801" w:type="dxa"/>
            <w:shd w:val="clear" w:color="auto" w:fill="E7E6E6" w:themeFill="background2"/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color w:val="auto"/>
                <w:kern w:val="0"/>
                <w:sz w:val="22"/>
                <w:shd w:val="clear" w:color="auto" w:fill="auto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乡、村级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38" w:hRule="atLeast"/>
          <w:tblHeader/>
          <w:jc w:val="center"/>
        </w:trPr>
        <w:tc>
          <w:tcPr>
            <w:tcW w:w="494" w:type="dxa"/>
            <w:vAlign w:val="center"/>
          </w:tcPr>
          <w:p>
            <w:pPr>
              <w:widowControl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765" w:type="dxa"/>
            <w:vMerge w:val="restart"/>
            <w:shd w:val="clear" w:color="auto" w:fill="auto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综合业务</w:t>
            </w:r>
          </w:p>
        </w:tc>
        <w:tc>
          <w:tcPr>
            <w:tcW w:w="778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政策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法规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文件</w:t>
            </w:r>
          </w:p>
        </w:tc>
        <w:tc>
          <w:tcPr>
            <w:tcW w:w="2083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《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鄂尔多斯市人民政府关于贯彻落实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社会救助暂行办法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的实施意见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 xml:space="preserve">》                 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《信息公开条例》及相关规定</w:t>
            </w:r>
          </w:p>
        </w:tc>
        <w:tc>
          <w:tcPr>
            <w:tcW w:w="1356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制定或获取信息之日起10个工作日内</w:t>
            </w:r>
          </w:p>
        </w:tc>
        <w:tc>
          <w:tcPr>
            <w:tcW w:w="1218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鄂托克前旗民政局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各镇人民政府</w:t>
            </w:r>
          </w:p>
        </w:tc>
        <w:tc>
          <w:tcPr>
            <w:tcW w:w="1198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■政府网站</w:t>
            </w:r>
          </w:p>
          <w:p>
            <w:pP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■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公开查阅点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758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auto"/>
                <w:sz w:val="18"/>
                <w:szCs w:val="18"/>
              </w:rPr>
              <w:t>√</w:t>
            </w:r>
          </w:p>
        </w:tc>
        <w:tc>
          <w:tcPr>
            <w:tcW w:w="73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auto"/>
                <w:sz w:val="18"/>
                <w:szCs w:val="18"/>
              </w:rPr>
              <w:t>　</w:t>
            </w:r>
          </w:p>
        </w:tc>
        <w:tc>
          <w:tcPr>
            <w:tcW w:w="80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auto"/>
                <w:sz w:val="18"/>
                <w:szCs w:val="18"/>
              </w:rPr>
              <w:t>√</w:t>
            </w:r>
          </w:p>
        </w:tc>
        <w:tc>
          <w:tcPr>
            <w:tcW w:w="876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auto"/>
                <w:sz w:val="18"/>
                <w:szCs w:val="18"/>
              </w:rPr>
              <w:t>　</w:t>
            </w:r>
          </w:p>
        </w:tc>
        <w:tc>
          <w:tcPr>
            <w:tcW w:w="801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theme="minorBidi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801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theme="minorBidi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63" w:hRule="atLeast"/>
          <w:tblHeader/>
          <w:jc w:val="center"/>
        </w:trPr>
        <w:tc>
          <w:tcPr>
            <w:tcW w:w="494" w:type="dxa"/>
            <w:vAlign w:val="center"/>
          </w:tcPr>
          <w:p>
            <w:pPr>
              <w:widowControl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765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778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监督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检查</w:t>
            </w:r>
          </w:p>
        </w:tc>
        <w:tc>
          <w:tcPr>
            <w:tcW w:w="2083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社会救助投诉举报电话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《信息公开条例》及相关规定</w:t>
            </w:r>
          </w:p>
        </w:tc>
        <w:tc>
          <w:tcPr>
            <w:tcW w:w="1356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制定或获取信息之日起10个工作日内</w:t>
            </w:r>
          </w:p>
        </w:tc>
        <w:tc>
          <w:tcPr>
            <w:tcW w:w="1218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鄂托克前旗民政局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各镇人民政府</w:t>
            </w:r>
          </w:p>
        </w:tc>
        <w:tc>
          <w:tcPr>
            <w:tcW w:w="1198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■政府网站</w:t>
            </w:r>
          </w:p>
          <w:p>
            <w:pP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■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公开查阅点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>
            <w:pP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 xml:space="preserve">■社区/村公示栏（电子屏）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758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auto"/>
                <w:sz w:val="18"/>
                <w:szCs w:val="18"/>
              </w:rPr>
              <w:t>√</w:t>
            </w:r>
          </w:p>
        </w:tc>
        <w:tc>
          <w:tcPr>
            <w:tcW w:w="73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auto"/>
                <w:sz w:val="18"/>
                <w:szCs w:val="18"/>
              </w:rPr>
              <w:t>　</w:t>
            </w:r>
          </w:p>
        </w:tc>
        <w:tc>
          <w:tcPr>
            <w:tcW w:w="80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auto"/>
                <w:sz w:val="18"/>
                <w:szCs w:val="18"/>
              </w:rPr>
              <w:t>√</w:t>
            </w:r>
          </w:p>
        </w:tc>
        <w:tc>
          <w:tcPr>
            <w:tcW w:w="876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auto"/>
                <w:sz w:val="18"/>
                <w:szCs w:val="18"/>
              </w:rPr>
              <w:t>　</w:t>
            </w:r>
          </w:p>
        </w:tc>
        <w:tc>
          <w:tcPr>
            <w:tcW w:w="801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theme="minorBidi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801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theme="minorBidi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tblHeader/>
          <w:jc w:val="center"/>
        </w:trPr>
        <w:tc>
          <w:tcPr>
            <w:tcW w:w="494" w:type="dxa"/>
            <w:vAlign w:val="center"/>
          </w:tcPr>
          <w:p>
            <w:pPr>
              <w:widowControl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765" w:type="dxa"/>
            <w:vMerge w:val="restart"/>
            <w:shd w:val="clear" w:color="auto" w:fill="auto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最低生活保障</w:t>
            </w:r>
          </w:p>
        </w:tc>
        <w:tc>
          <w:tcPr>
            <w:tcW w:w="778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政策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法规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文件</w:t>
            </w:r>
          </w:p>
        </w:tc>
        <w:tc>
          <w:tcPr>
            <w:tcW w:w="2083" w:type="dxa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《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鄂尔多斯市人民政府关于公布&lt;鄂尔多斯市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进一步加强和改进最低生活保障工作的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实施办法&gt;的通知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》、《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鄂尔多斯市民政局关于转发自治区民政厅转发民政部关于&lt;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最低生活保障审核审批办法（试行）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&gt;的通知的通知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》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《信息公开条例》及相关规定</w:t>
            </w:r>
          </w:p>
        </w:tc>
        <w:tc>
          <w:tcPr>
            <w:tcW w:w="1356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制定或获取信息之日起10个工作日内</w:t>
            </w:r>
          </w:p>
        </w:tc>
        <w:tc>
          <w:tcPr>
            <w:tcW w:w="1218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鄂托克前旗民政局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各镇人民政府</w:t>
            </w:r>
          </w:p>
        </w:tc>
        <w:tc>
          <w:tcPr>
            <w:tcW w:w="1198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■政府网站</w:t>
            </w:r>
          </w:p>
          <w:p>
            <w:pP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■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公开查阅点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</w:t>
            </w:r>
          </w:p>
          <w:p>
            <w:pP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 xml:space="preserve">■社区/村公示栏（电子屏）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758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auto"/>
                <w:sz w:val="18"/>
                <w:szCs w:val="18"/>
              </w:rPr>
              <w:t>√</w:t>
            </w:r>
          </w:p>
        </w:tc>
        <w:tc>
          <w:tcPr>
            <w:tcW w:w="73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auto"/>
                <w:sz w:val="18"/>
                <w:szCs w:val="18"/>
              </w:rPr>
              <w:t>　</w:t>
            </w:r>
          </w:p>
        </w:tc>
        <w:tc>
          <w:tcPr>
            <w:tcW w:w="80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auto"/>
                <w:sz w:val="18"/>
                <w:szCs w:val="18"/>
              </w:rPr>
              <w:t>√</w:t>
            </w:r>
          </w:p>
        </w:tc>
        <w:tc>
          <w:tcPr>
            <w:tcW w:w="876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auto"/>
                <w:sz w:val="18"/>
                <w:szCs w:val="18"/>
              </w:rPr>
              <w:t>　</w:t>
            </w:r>
          </w:p>
        </w:tc>
        <w:tc>
          <w:tcPr>
            <w:tcW w:w="801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theme="minorBidi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801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theme="minorBidi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tblHeader/>
          <w:jc w:val="center"/>
        </w:trPr>
        <w:tc>
          <w:tcPr>
            <w:tcW w:w="494" w:type="dxa"/>
            <w:vAlign w:val="center"/>
          </w:tcPr>
          <w:p>
            <w:pPr>
              <w:widowControl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765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778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办事  指南</w:t>
            </w:r>
          </w:p>
        </w:tc>
        <w:tc>
          <w:tcPr>
            <w:tcW w:w="2083" w:type="dxa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办理事项、办理条件、最低生活保障标准、申请材料、办理流程、办理时间、地点、联系方式</w:t>
            </w:r>
          </w:p>
        </w:tc>
        <w:tc>
          <w:tcPr>
            <w:tcW w:w="2308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《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鄂尔多斯市人民政府关于公布&lt;鄂尔多斯市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进一步加强和改进最低生活保障工作的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实施办法&gt;的通知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》</w:t>
            </w:r>
          </w:p>
        </w:tc>
        <w:tc>
          <w:tcPr>
            <w:tcW w:w="1356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制定或获取信息之日起10个工作日内</w:t>
            </w:r>
          </w:p>
        </w:tc>
        <w:tc>
          <w:tcPr>
            <w:tcW w:w="1218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鄂托克前旗民政局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各镇人民政府</w:t>
            </w:r>
          </w:p>
        </w:tc>
        <w:tc>
          <w:tcPr>
            <w:tcW w:w="1198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■政府网站</w:t>
            </w:r>
          </w:p>
          <w:p>
            <w:pP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■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公开查阅点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</w:t>
            </w:r>
          </w:p>
          <w:p>
            <w:pP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 xml:space="preserve">■社区/村公示栏（电子屏） </w:t>
            </w:r>
          </w:p>
        </w:tc>
        <w:tc>
          <w:tcPr>
            <w:tcW w:w="758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auto"/>
                <w:sz w:val="18"/>
                <w:szCs w:val="18"/>
              </w:rPr>
              <w:t>√</w:t>
            </w:r>
          </w:p>
        </w:tc>
        <w:tc>
          <w:tcPr>
            <w:tcW w:w="73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auto"/>
                <w:sz w:val="18"/>
                <w:szCs w:val="18"/>
              </w:rPr>
              <w:t>　</w:t>
            </w:r>
          </w:p>
        </w:tc>
        <w:tc>
          <w:tcPr>
            <w:tcW w:w="80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auto"/>
                <w:sz w:val="18"/>
                <w:szCs w:val="18"/>
              </w:rPr>
              <w:t>√</w:t>
            </w:r>
          </w:p>
        </w:tc>
        <w:tc>
          <w:tcPr>
            <w:tcW w:w="876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auto"/>
                <w:sz w:val="18"/>
                <w:szCs w:val="18"/>
              </w:rPr>
              <w:t>　</w:t>
            </w:r>
          </w:p>
        </w:tc>
        <w:tc>
          <w:tcPr>
            <w:tcW w:w="801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theme="minorBidi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801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theme="minorBidi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tblHeader/>
          <w:jc w:val="center"/>
        </w:trPr>
        <w:tc>
          <w:tcPr>
            <w:tcW w:w="494" w:type="dxa"/>
            <w:vAlign w:val="center"/>
          </w:tcPr>
          <w:p>
            <w:pPr>
              <w:widowControl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765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778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审核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信息</w:t>
            </w:r>
          </w:p>
        </w:tc>
        <w:tc>
          <w:tcPr>
            <w:tcW w:w="2083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 xml:space="preserve">初审对象名单及相关信息  </w:t>
            </w:r>
          </w:p>
        </w:tc>
        <w:tc>
          <w:tcPr>
            <w:tcW w:w="2308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《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鄂尔多斯市人民政府关于公布&lt;鄂尔多斯市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进一步加强和改进最低生活保障工作的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实施办法&gt;的通知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》</w:t>
            </w:r>
          </w:p>
        </w:tc>
        <w:tc>
          <w:tcPr>
            <w:tcW w:w="1356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制定或获取信息之日起10个工作日内，公示7个工作日</w:t>
            </w:r>
          </w:p>
        </w:tc>
        <w:tc>
          <w:tcPr>
            <w:tcW w:w="1218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各镇人民政府</w:t>
            </w:r>
          </w:p>
        </w:tc>
        <w:tc>
          <w:tcPr>
            <w:tcW w:w="1198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■社区/村公示栏（电子屏）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758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auto"/>
                <w:sz w:val="18"/>
                <w:szCs w:val="18"/>
              </w:rPr>
              <w:t>√</w:t>
            </w:r>
          </w:p>
        </w:tc>
        <w:tc>
          <w:tcPr>
            <w:tcW w:w="734" w:type="dxa"/>
            <w:shd w:val="clear" w:color="auto" w:fill="auto"/>
            <w:vAlign w:val="center"/>
          </w:tcPr>
          <w:p>
            <w:pPr>
              <w:rPr>
                <w:rFonts w:hint="eastAsia" w:ascii="仿宋_GB2312" w:hAnsi="宋体" w:eastAsia="仿宋_GB2312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auto"/>
                <w:sz w:val="18"/>
                <w:szCs w:val="18"/>
              </w:rPr>
              <w:t>　</w:t>
            </w:r>
          </w:p>
        </w:tc>
        <w:tc>
          <w:tcPr>
            <w:tcW w:w="80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auto"/>
                <w:sz w:val="18"/>
                <w:szCs w:val="18"/>
              </w:rPr>
              <w:t>√</w:t>
            </w:r>
          </w:p>
        </w:tc>
        <w:tc>
          <w:tcPr>
            <w:tcW w:w="876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黑体" w:hAnsi="宋体" w:eastAsia="黑体" w:cs="宋体"/>
                <w:color w:val="auto"/>
                <w:kern w:val="0"/>
                <w:sz w:val="22"/>
              </w:rPr>
            </w:pPr>
          </w:p>
        </w:tc>
        <w:tc>
          <w:tcPr>
            <w:tcW w:w="801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theme="minorBidi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801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theme="minorBidi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tblHeader/>
          <w:jc w:val="center"/>
        </w:trPr>
        <w:tc>
          <w:tcPr>
            <w:tcW w:w="494" w:type="dxa"/>
            <w:vAlign w:val="center"/>
          </w:tcPr>
          <w:p>
            <w:pPr>
              <w:widowControl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765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778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审批   信息</w:t>
            </w:r>
          </w:p>
        </w:tc>
        <w:tc>
          <w:tcPr>
            <w:tcW w:w="2083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低保对象名单及相关信息</w:t>
            </w:r>
          </w:p>
        </w:tc>
        <w:tc>
          <w:tcPr>
            <w:tcW w:w="2308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《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鄂尔多斯市人民政府关于公布&lt;鄂尔多斯市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进一步加强和改进最低生活保障工作的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实施办法&gt;的通知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》</w:t>
            </w:r>
          </w:p>
        </w:tc>
        <w:tc>
          <w:tcPr>
            <w:tcW w:w="1356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制定或获取信息之日起10个工作日内</w:t>
            </w:r>
          </w:p>
        </w:tc>
        <w:tc>
          <w:tcPr>
            <w:tcW w:w="1218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鄂托克前旗民政局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各镇人民政府</w:t>
            </w:r>
          </w:p>
        </w:tc>
        <w:tc>
          <w:tcPr>
            <w:tcW w:w="1198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■政府网站</w:t>
            </w:r>
          </w:p>
          <w:p>
            <w:pP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■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公开查阅点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</w:t>
            </w:r>
          </w:p>
          <w:p>
            <w:pP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 xml:space="preserve">■社区/村公示栏（电子屏）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758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auto"/>
                <w:sz w:val="18"/>
                <w:szCs w:val="18"/>
              </w:rPr>
              <w:t>√</w:t>
            </w:r>
          </w:p>
        </w:tc>
        <w:tc>
          <w:tcPr>
            <w:tcW w:w="73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auto"/>
                <w:sz w:val="18"/>
                <w:szCs w:val="18"/>
              </w:rPr>
              <w:t>　</w:t>
            </w:r>
          </w:p>
        </w:tc>
        <w:tc>
          <w:tcPr>
            <w:tcW w:w="80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auto"/>
                <w:sz w:val="18"/>
                <w:szCs w:val="18"/>
              </w:rPr>
              <w:t>√</w:t>
            </w:r>
          </w:p>
        </w:tc>
        <w:tc>
          <w:tcPr>
            <w:tcW w:w="876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黑体" w:hAnsi="宋体" w:eastAsia="黑体" w:cs="宋体"/>
                <w:color w:val="auto"/>
                <w:kern w:val="0"/>
                <w:sz w:val="22"/>
              </w:rPr>
            </w:pPr>
          </w:p>
        </w:tc>
        <w:tc>
          <w:tcPr>
            <w:tcW w:w="801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theme="minorBidi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801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theme="minorBidi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tblHeader/>
          <w:jc w:val="center"/>
        </w:trPr>
        <w:tc>
          <w:tcPr>
            <w:tcW w:w="494" w:type="dxa"/>
            <w:vAlign w:val="center"/>
          </w:tcPr>
          <w:p>
            <w:pPr>
              <w:widowControl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765" w:type="dxa"/>
            <w:vMerge w:val="restart"/>
            <w:shd w:val="clear" w:color="auto" w:fill="auto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特困人员救助供养</w:t>
            </w:r>
          </w:p>
        </w:tc>
        <w:tc>
          <w:tcPr>
            <w:tcW w:w="778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政策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法规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文件</w:t>
            </w:r>
          </w:p>
        </w:tc>
        <w:tc>
          <w:tcPr>
            <w:tcW w:w="2083" w:type="dxa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《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鄂尔多斯市人民政府关于公布&lt;鄂尔多斯市特困人员救助供养实施办法&gt;的通知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》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《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鄂托克前旗特困人员救助供养实施办法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》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《信息公开条例》及相关规定</w:t>
            </w:r>
          </w:p>
        </w:tc>
        <w:tc>
          <w:tcPr>
            <w:tcW w:w="1356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制定或获取信息之日起10个工作日内</w:t>
            </w:r>
          </w:p>
        </w:tc>
        <w:tc>
          <w:tcPr>
            <w:tcW w:w="1218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鄂托克前旗民政局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各镇人民政府</w:t>
            </w:r>
          </w:p>
        </w:tc>
        <w:tc>
          <w:tcPr>
            <w:tcW w:w="1198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■政府网站</w:t>
            </w:r>
          </w:p>
          <w:p>
            <w:pP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■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公开查阅点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758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auto"/>
                <w:sz w:val="18"/>
                <w:szCs w:val="18"/>
              </w:rPr>
              <w:t>√</w:t>
            </w:r>
          </w:p>
        </w:tc>
        <w:tc>
          <w:tcPr>
            <w:tcW w:w="73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auto"/>
                <w:sz w:val="18"/>
                <w:szCs w:val="18"/>
              </w:rPr>
              <w:t>　</w:t>
            </w:r>
          </w:p>
        </w:tc>
        <w:tc>
          <w:tcPr>
            <w:tcW w:w="80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auto"/>
                <w:sz w:val="18"/>
                <w:szCs w:val="18"/>
              </w:rPr>
              <w:t>√</w:t>
            </w:r>
          </w:p>
        </w:tc>
        <w:tc>
          <w:tcPr>
            <w:tcW w:w="876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黑体" w:hAnsi="宋体" w:eastAsia="黑体" w:cs="宋体"/>
                <w:color w:val="auto"/>
                <w:kern w:val="0"/>
                <w:sz w:val="22"/>
              </w:rPr>
            </w:pPr>
          </w:p>
        </w:tc>
        <w:tc>
          <w:tcPr>
            <w:tcW w:w="801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theme="minorBidi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801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theme="minorBidi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tblHeader/>
          <w:jc w:val="center"/>
        </w:trPr>
        <w:tc>
          <w:tcPr>
            <w:tcW w:w="494" w:type="dxa"/>
            <w:vAlign w:val="center"/>
          </w:tcPr>
          <w:p>
            <w:pPr>
              <w:widowControl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765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778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办事  指南</w:t>
            </w:r>
          </w:p>
        </w:tc>
        <w:tc>
          <w:tcPr>
            <w:tcW w:w="2083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 xml:space="preserve">办理事项、办理条件、救助供养标准、申请材料、办理流程、办理时间、地点、联系方式 </w:t>
            </w:r>
          </w:p>
        </w:tc>
        <w:tc>
          <w:tcPr>
            <w:tcW w:w="2308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《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鄂尔多斯市人民政府关于公布&lt;鄂尔多斯市特困人员救助供养实施办法&gt;的通知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》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《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鄂托克前旗特困人员救助供养实施办法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》</w:t>
            </w:r>
          </w:p>
        </w:tc>
        <w:tc>
          <w:tcPr>
            <w:tcW w:w="1356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制定或获取信息之日起10个工作日内</w:t>
            </w:r>
          </w:p>
        </w:tc>
        <w:tc>
          <w:tcPr>
            <w:tcW w:w="1218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鄂托克前旗民政局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各镇人民政府</w:t>
            </w:r>
          </w:p>
        </w:tc>
        <w:tc>
          <w:tcPr>
            <w:tcW w:w="1198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■政府网站</w:t>
            </w:r>
          </w:p>
          <w:p>
            <w:pP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■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公开查阅点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758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auto"/>
                <w:sz w:val="18"/>
                <w:szCs w:val="18"/>
              </w:rPr>
              <w:t>√</w:t>
            </w:r>
          </w:p>
        </w:tc>
        <w:tc>
          <w:tcPr>
            <w:tcW w:w="73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auto"/>
                <w:sz w:val="18"/>
                <w:szCs w:val="18"/>
              </w:rPr>
              <w:t>　</w:t>
            </w:r>
          </w:p>
        </w:tc>
        <w:tc>
          <w:tcPr>
            <w:tcW w:w="80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auto"/>
                <w:sz w:val="18"/>
                <w:szCs w:val="18"/>
              </w:rPr>
              <w:t>√</w:t>
            </w:r>
          </w:p>
        </w:tc>
        <w:tc>
          <w:tcPr>
            <w:tcW w:w="876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黑体" w:hAnsi="宋体" w:eastAsia="黑体" w:cs="宋体"/>
                <w:color w:val="auto"/>
                <w:kern w:val="0"/>
                <w:sz w:val="22"/>
              </w:rPr>
            </w:pPr>
          </w:p>
        </w:tc>
        <w:tc>
          <w:tcPr>
            <w:tcW w:w="801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theme="minorBidi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801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theme="minorBidi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tblHeader/>
          <w:jc w:val="center"/>
        </w:trPr>
        <w:tc>
          <w:tcPr>
            <w:tcW w:w="494" w:type="dxa"/>
            <w:vAlign w:val="center"/>
          </w:tcPr>
          <w:p>
            <w:pPr>
              <w:widowControl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765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78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审核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信息</w:t>
            </w:r>
          </w:p>
        </w:tc>
        <w:tc>
          <w:tcPr>
            <w:tcW w:w="2083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初审对象名单及相关信息、终止供养名单</w:t>
            </w:r>
          </w:p>
        </w:tc>
        <w:tc>
          <w:tcPr>
            <w:tcW w:w="2308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《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鄂尔多斯市人民政府关于公布&lt;鄂尔多斯市特困人员救助供养实施办法&gt;的通知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》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《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鄂托克前旗特困人员救助供养实施办法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》</w:t>
            </w:r>
          </w:p>
        </w:tc>
        <w:tc>
          <w:tcPr>
            <w:tcW w:w="1356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制定或获取信息之日起10个工作日内，公示7个工作日</w:t>
            </w:r>
          </w:p>
        </w:tc>
        <w:tc>
          <w:tcPr>
            <w:tcW w:w="1218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各镇人民政府</w:t>
            </w:r>
          </w:p>
        </w:tc>
        <w:tc>
          <w:tcPr>
            <w:tcW w:w="1198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■社区/村公示栏（电子屏）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758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theme="minorBidi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34" w:type="dxa"/>
            <w:shd w:val="clear" w:color="auto" w:fill="auto"/>
            <w:vAlign w:val="center"/>
          </w:tcPr>
          <w:p>
            <w:pPr>
              <w:rPr>
                <w:rFonts w:hint="eastAsia" w:ascii="仿宋_GB2312" w:hAnsi="宋体" w:eastAsia="仿宋_GB2312" w:cstheme="minorBidi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80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theme="minorBidi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876" w:type="dxa"/>
            <w:shd w:val="clear" w:color="auto" w:fill="auto"/>
            <w:vAlign w:val="center"/>
          </w:tcPr>
          <w:p>
            <w:pPr>
              <w:rPr>
                <w:rFonts w:hint="eastAsia" w:ascii="仿宋_GB2312" w:hAnsi="宋体" w:eastAsia="仿宋_GB2312" w:cstheme="minorBidi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801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theme="minorBidi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801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theme="minorBidi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tblHeader/>
          <w:jc w:val="center"/>
        </w:trPr>
        <w:tc>
          <w:tcPr>
            <w:tcW w:w="494" w:type="dxa"/>
            <w:vAlign w:val="center"/>
          </w:tcPr>
          <w:p>
            <w:pPr>
              <w:widowControl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765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78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审批   信息</w:t>
            </w:r>
          </w:p>
        </w:tc>
        <w:tc>
          <w:tcPr>
            <w:tcW w:w="2083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特困人员名单及相关信息</w:t>
            </w:r>
          </w:p>
        </w:tc>
        <w:tc>
          <w:tcPr>
            <w:tcW w:w="2308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《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鄂尔多斯市人民政府关于公布&lt;鄂尔多斯市特困人员救助供养实施办法&gt;的通知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》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《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鄂托克前旗特困人员救助供养实施办法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》</w:t>
            </w:r>
          </w:p>
        </w:tc>
        <w:tc>
          <w:tcPr>
            <w:tcW w:w="1356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制定或获取信息之日起10个工作日内</w:t>
            </w:r>
          </w:p>
        </w:tc>
        <w:tc>
          <w:tcPr>
            <w:tcW w:w="1218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鄂托克前旗民政局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各镇人民政府</w:t>
            </w:r>
          </w:p>
        </w:tc>
        <w:tc>
          <w:tcPr>
            <w:tcW w:w="1198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 xml:space="preserve">■政府网站                                                                                                                                                                                                      </w:t>
            </w:r>
          </w:p>
          <w:p>
            <w:pP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■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公开查阅点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</w:t>
            </w:r>
          </w:p>
          <w:p>
            <w:pP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■社区/村公示栏（电子屏）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758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theme="minorBidi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3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theme="minorBidi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80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theme="minorBidi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876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theme="minorBidi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801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theme="minorBidi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801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theme="minorBidi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tblHeader/>
          <w:jc w:val="center"/>
        </w:trPr>
        <w:tc>
          <w:tcPr>
            <w:tcW w:w="494" w:type="dxa"/>
            <w:vAlign w:val="center"/>
          </w:tcPr>
          <w:p>
            <w:pPr>
              <w:widowControl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765" w:type="dxa"/>
            <w:vMerge w:val="restart"/>
            <w:shd w:val="clear" w:color="auto" w:fill="auto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临时救助</w:t>
            </w:r>
          </w:p>
        </w:tc>
        <w:tc>
          <w:tcPr>
            <w:tcW w:w="778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政策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法规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文件</w:t>
            </w:r>
          </w:p>
        </w:tc>
        <w:tc>
          <w:tcPr>
            <w:tcW w:w="2083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《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鄂尔多斯市人民政府关于公布&lt;鄂尔多斯市困难家庭临时救助办法&gt;的通知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》、《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鄂尔多斯市民政局 市财政局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关于进一步加强和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完善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临时救助工作的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实施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意见》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《信息公开条例》及相关规定</w:t>
            </w:r>
          </w:p>
        </w:tc>
        <w:tc>
          <w:tcPr>
            <w:tcW w:w="1356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制定或获取信息之日起10个工作日内</w:t>
            </w:r>
          </w:p>
        </w:tc>
        <w:tc>
          <w:tcPr>
            <w:tcW w:w="1218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鄂托克前旗民政局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各镇人民政府</w:t>
            </w:r>
          </w:p>
        </w:tc>
        <w:tc>
          <w:tcPr>
            <w:tcW w:w="1198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■政府网站</w:t>
            </w:r>
          </w:p>
          <w:p>
            <w:pP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■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公开查阅点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758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auto"/>
                <w:sz w:val="18"/>
                <w:szCs w:val="18"/>
              </w:rPr>
              <w:t>√</w:t>
            </w:r>
          </w:p>
        </w:tc>
        <w:tc>
          <w:tcPr>
            <w:tcW w:w="73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auto"/>
                <w:sz w:val="18"/>
                <w:szCs w:val="18"/>
              </w:rPr>
              <w:t>　</w:t>
            </w:r>
          </w:p>
        </w:tc>
        <w:tc>
          <w:tcPr>
            <w:tcW w:w="80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auto"/>
                <w:sz w:val="18"/>
                <w:szCs w:val="18"/>
              </w:rPr>
              <w:t>√</w:t>
            </w:r>
          </w:p>
        </w:tc>
        <w:tc>
          <w:tcPr>
            <w:tcW w:w="876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黑体" w:hAnsi="宋体" w:eastAsia="黑体" w:cs="宋体"/>
                <w:color w:val="auto"/>
                <w:kern w:val="0"/>
                <w:sz w:val="22"/>
              </w:rPr>
            </w:pPr>
          </w:p>
        </w:tc>
        <w:tc>
          <w:tcPr>
            <w:tcW w:w="801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theme="minorBidi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801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theme="minorBidi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tblHeader/>
          <w:jc w:val="center"/>
        </w:trPr>
        <w:tc>
          <w:tcPr>
            <w:tcW w:w="494" w:type="dxa"/>
            <w:vAlign w:val="center"/>
          </w:tcPr>
          <w:p>
            <w:pPr>
              <w:widowControl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765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778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办事  指南</w:t>
            </w:r>
          </w:p>
        </w:tc>
        <w:tc>
          <w:tcPr>
            <w:tcW w:w="2083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 xml:space="preserve">办理事项、办理条件、救助标准、申请材料、办理流程、办理时间、地点、联系方式 </w:t>
            </w:r>
          </w:p>
        </w:tc>
        <w:tc>
          <w:tcPr>
            <w:tcW w:w="2308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《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鄂尔多斯市人民政府关于公布&lt;鄂尔多斯市困难家庭临时救助办法&gt;的通知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》、《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鄂尔多斯市民政局 市财政局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关于进一步加强和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完善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临时救助工作的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实施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意见》</w:t>
            </w:r>
          </w:p>
        </w:tc>
        <w:tc>
          <w:tcPr>
            <w:tcW w:w="1356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制定或获取信息之日起10个工作日内</w:t>
            </w:r>
          </w:p>
        </w:tc>
        <w:tc>
          <w:tcPr>
            <w:tcW w:w="1218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鄂托克前旗民政局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各镇人民政府</w:t>
            </w:r>
          </w:p>
        </w:tc>
        <w:tc>
          <w:tcPr>
            <w:tcW w:w="1198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■政府网站</w:t>
            </w:r>
          </w:p>
          <w:p>
            <w:pP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■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公开查阅点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>
            <w:pP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 xml:space="preserve">■社区/村公示栏（电子屏）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758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auto"/>
                <w:sz w:val="18"/>
                <w:szCs w:val="18"/>
              </w:rPr>
              <w:t>√</w:t>
            </w:r>
          </w:p>
        </w:tc>
        <w:tc>
          <w:tcPr>
            <w:tcW w:w="73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auto"/>
                <w:sz w:val="18"/>
                <w:szCs w:val="18"/>
              </w:rPr>
              <w:t>　</w:t>
            </w:r>
          </w:p>
        </w:tc>
        <w:tc>
          <w:tcPr>
            <w:tcW w:w="80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auto"/>
                <w:sz w:val="18"/>
                <w:szCs w:val="18"/>
              </w:rPr>
              <w:t>√</w:t>
            </w:r>
          </w:p>
        </w:tc>
        <w:tc>
          <w:tcPr>
            <w:tcW w:w="876" w:type="dxa"/>
            <w:shd w:val="clear" w:color="auto" w:fill="auto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黑体" w:hAnsi="宋体" w:eastAsia="黑体" w:cs="宋体"/>
                <w:color w:val="auto"/>
                <w:kern w:val="0"/>
                <w:sz w:val="22"/>
              </w:rPr>
            </w:pPr>
          </w:p>
        </w:tc>
        <w:tc>
          <w:tcPr>
            <w:tcW w:w="801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theme="minorBidi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801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theme="minorBidi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tblHeader/>
          <w:jc w:val="center"/>
        </w:trPr>
        <w:tc>
          <w:tcPr>
            <w:tcW w:w="494" w:type="dxa"/>
            <w:vAlign w:val="center"/>
          </w:tcPr>
          <w:p>
            <w:pPr>
              <w:widowControl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765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778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审核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审批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信息</w:t>
            </w:r>
          </w:p>
        </w:tc>
        <w:tc>
          <w:tcPr>
            <w:tcW w:w="2083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 xml:space="preserve">支出型临时救助对象名单、救助金额、救助事由 </w:t>
            </w:r>
          </w:p>
        </w:tc>
        <w:tc>
          <w:tcPr>
            <w:tcW w:w="2308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《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鄂尔多斯市人民政府关于公布&lt;鄂尔多斯市困难家庭临时救助办法&gt;的通知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》、《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鄂尔多斯市民政局 市财政局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关于进一步加强和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完善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临时救助工作的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实施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意见》</w:t>
            </w:r>
          </w:p>
        </w:tc>
        <w:tc>
          <w:tcPr>
            <w:tcW w:w="1356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制定或获取信息之日起10个工作日内</w:t>
            </w:r>
          </w:p>
        </w:tc>
        <w:tc>
          <w:tcPr>
            <w:tcW w:w="1218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鄂托克前旗民政局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各镇人民政府</w:t>
            </w:r>
          </w:p>
        </w:tc>
        <w:tc>
          <w:tcPr>
            <w:tcW w:w="1198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■政府网站</w:t>
            </w:r>
          </w:p>
          <w:p>
            <w:pP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■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公开查阅点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>
            <w:pP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■社区/村公示栏（电子屏）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758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theme="minorBidi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34" w:type="dxa"/>
            <w:shd w:val="clear" w:color="auto" w:fill="auto"/>
            <w:vAlign w:val="center"/>
          </w:tcPr>
          <w:p>
            <w:pPr>
              <w:rPr>
                <w:rFonts w:hint="eastAsia" w:ascii="仿宋_GB2312" w:hAnsi="宋体" w:eastAsia="仿宋_GB2312" w:cstheme="minorBidi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80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theme="minorBidi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876" w:type="dxa"/>
            <w:shd w:val="clear" w:color="auto" w:fill="auto"/>
            <w:vAlign w:val="center"/>
          </w:tcPr>
          <w:p>
            <w:pPr>
              <w:rPr>
                <w:rFonts w:hint="eastAsia" w:ascii="仿宋_GB2312" w:hAnsi="宋体" w:eastAsia="仿宋_GB2312" w:cstheme="minorBidi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801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theme="minorBidi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801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theme="minorBidi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both"/>
        <w:textAlignment w:val="auto"/>
        <w:rPr>
          <w:rFonts w:hint="eastAsia" w:ascii="方正小标宋_GBK" w:hAnsi="方正小标宋_GBK" w:eastAsia="方正小标宋_GBK"/>
          <w:b w:val="0"/>
          <w:bCs w:val="0"/>
          <w:color w:val="auto"/>
          <w:sz w:val="36"/>
          <w:szCs w:val="36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0D3025"/>
    <w:rsid w:val="00660B90"/>
    <w:rsid w:val="044543C6"/>
    <w:rsid w:val="0505096C"/>
    <w:rsid w:val="054A0758"/>
    <w:rsid w:val="070D3025"/>
    <w:rsid w:val="07E07C51"/>
    <w:rsid w:val="0FFB2796"/>
    <w:rsid w:val="1CED015D"/>
    <w:rsid w:val="215D78E9"/>
    <w:rsid w:val="2C0E371B"/>
    <w:rsid w:val="58922371"/>
    <w:rsid w:val="5A1A348E"/>
    <w:rsid w:val="69C218D6"/>
    <w:rsid w:val="6EDC061C"/>
    <w:rsid w:val="70D60821"/>
    <w:rsid w:val="7AD24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2020-09-23T08:47:00Z</dcterms:created>
  <dc:creator>L</dc:creator>
  <cp:lastModifiedBy>L</cp:lastModifiedBy>
  <cp:lastPrinted>2020-09-29T08:18:00Z</cp:lastPrinted>
  <dcterms:modified xsi:type="dcterms:W3CDTF">2020-10-12T01:14:28Z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