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3B8C0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 w14:paraId="11B10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宋体" w:cs="Times New Roman"/>
          <w:sz w:val="44"/>
          <w:szCs w:val="44"/>
        </w:rPr>
      </w:pPr>
      <w:r>
        <w:rPr>
          <w:rFonts w:hint="default" w:ascii="Times New Roman" w:hAnsi="Times New Roman" w:eastAsia="宋体" w:cs="Times New Roman"/>
          <w:b/>
          <w:bCs/>
          <w:spacing w:val="-12"/>
          <w:sz w:val="44"/>
          <w:szCs w:val="44"/>
        </w:rPr>
        <w:t>202</w:t>
      </w:r>
      <w:r>
        <w:rPr>
          <w:rFonts w:hint="eastAsia" w:ascii="Times New Roman" w:hAnsi="Times New Roman" w:cs="Times New Roman"/>
          <w:b/>
          <w:bCs/>
          <w:spacing w:val="-12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/>
          <w:bCs/>
          <w:spacing w:val="-12"/>
          <w:sz w:val="44"/>
          <w:szCs w:val="44"/>
        </w:rPr>
        <w:t>年各</w:t>
      </w:r>
      <w:r>
        <w:rPr>
          <w:rFonts w:hint="default" w:ascii="Times New Roman" w:hAnsi="Times New Roman" w:eastAsia="宋体" w:cs="Times New Roman"/>
          <w:b/>
          <w:bCs/>
          <w:spacing w:val="-12"/>
          <w:sz w:val="44"/>
          <w:szCs w:val="44"/>
          <w:lang w:eastAsia="zh-CN"/>
        </w:rPr>
        <w:t>镇</w:t>
      </w:r>
      <w:r>
        <w:rPr>
          <w:rFonts w:hint="default" w:ascii="Times New Roman" w:hAnsi="Times New Roman" w:eastAsia="宋体" w:cs="Times New Roman"/>
          <w:b/>
          <w:bCs/>
          <w:spacing w:val="-12"/>
          <w:sz w:val="44"/>
          <w:szCs w:val="44"/>
        </w:rPr>
        <w:t>耕地轮作任务分配表</w:t>
      </w:r>
    </w:p>
    <w:p w14:paraId="5532A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2"/>
        <w:jc w:val="center"/>
        <w:textAlignment w:val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宋体" w:cs="Times New Roman"/>
          <w:spacing w:val="2"/>
          <w:sz w:val="30"/>
          <w:szCs w:val="30"/>
          <w:lang w:val="en-US" w:eastAsia="zh-CN"/>
        </w:rPr>
        <w:t xml:space="preserve">                                                                     </w:t>
      </w:r>
      <w:r>
        <w:rPr>
          <w:rFonts w:hint="default" w:ascii="Times New Roman" w:hAnsi="Times New Roman" w:eastAsia="宋体" w:cs="Times New Roman"/>
          <w:spacing w:val="2"/>
          <w:sz w:val="30"/>
          <w:szCs w:val="30"/>
        </w:rPr>
        <w:t>单位：亩</w:t>
      </w:r>
    </w:p>
    <w:tbl>
      <w:tblPr>
        <w:tblStyle w:val="13"/>
        <w:tblW w:w="1287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7"/>
        <w:gridCol w:w="1688"/>
        <w:gridCol w:w="2183"/>
        <w:gridCol w:w="2300"/>
        <w:gridCol w:w="2100"/>
        <w:gridCol w:w="2117"/>
      </w:tblGrid>
      <w:tr w14:paraId="3F36DF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2487" w:type="dxa"/>
            <w:vAlign w:val="center"/>
          </w:tcPr>
          <w:p w14:paraId="7392CB5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3"/>
                <w:sz w:val="28"/>
                <w:szCs w:val="28"/>
                <w:lang w:eastAsia="zh-CN"/>
              </w:rPr>
              <w:t>镇</w:t>
            </w:r>
          </w:p>
        </w:tc>
        <w:tc>
          <w:tcPr>
            <w:tcW w:w="1688" w:type="dxa"/>
            <w:vAlign w:val="center"/>
          </w:tcPr>
          <w:p w14:paraId="217E9EA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  <w:lang w:eastAsia="zh-CN"/>
              </w:rPr>
              <w:t>合</w:t>
            </w:r>
            <w:r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  <w:lang w:eastAsia="zh-CN"/>
              </w:rPr>
              <w:t>计</w:t>
            </w:r>
          </w:p>
        </w:tc>
        <w:tc>
          <w:tcPr>
            <w:tcW w:w="2183" w:type="dxa"/>
            <w:vAlign w:val="center"/>
          </w:tcPr>
          <w:p w14:paraId="4D90585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2023年种植玉米等其他作物</w:t>
            </w:r>
          </w:p>
        </w:tc>
        <w:tc>
          <w:tcPr>
            <w:tcW w:w="2300" w:type="dxa"/>
            <w:vAlign w:val="center"/>
          </w:tcPr>
          <w:p w14:paraId="4064FE8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2024年轮作种植</w:t>
            </w:r>
          </w:p>
          <w:p w14:paraId="187AC12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大豆油料</w:t>
            </w:r>
          </w:p>
        </w:tc>
        <w:tc>
          <w:tcPr>
            <w:tcW w:w="2100" w:type="dxa"/>
            <w:vAlign w:val="center"/>
          </w:tcPr>
          <w:p w14:paraId="512E05C1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highlight w:val="none"/>
              </w:rPr>
              <w:t>年轮作种植大豆油料</w:t>
            </w:r>
          </w:p>
        </w:tc>
        <w:tc>
          <w:tcPr>
            <w:tcW w:w="2117" w:type="dxa"/>
            <w:vAlign w:val="center"/>
          </w:tcPr>
          <w:p w14:paraId="0EFA72E9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  <w:lang w:eastAsia="zh-CN"/>
              </w:rPr>
              <w:t>其他模式</w:t>
            </w:r>
          </w:p>
          <w:p w14:paraId="0329973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  <w:lang w:eastAsia="zh-CN"/>
              </w:rPr>
              <w:t>轮作地块</w:t>
            </w:r>
          </w:p>
        </w:tc>
      </w:tr>
      <w:tr w14:paraId="5CE45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2487" w:type="dxa"/>
            <w:vAlign w:val="center"/>
          </w:tcPr>
          <w:p w14:paraId="10223D74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8"/>
                <w:sz w:val="28"/>
                <w:szCs w:val="28"/>
                <w:lang w:eastAsia="zh-CN"/>
              </w:rPr>
              <w:t>敖勒召其镇</w:t>
            </w:r>
          </w:p>
        </w:tc>
        <w:tc>
          <w:tcPr>
            <w:tcW w:w="1688" w:type="dxa"/>
            <w:vAlign w:val="center"/>
          </w:tcPr>
          <w:p w14:paraId="60261DE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3000</w:t>
            </w:r>
          </w:p>
        </w:tc>
        <w:tc>
          <w:tcPr>
            <w:tcW w:w="2183" w:type="dxa"/>
            <w:vAlign w:val="center"/>
          </w:tcPr>
          <w:p w14:paraId="58E9671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</w:rPr>
            </w:pPr>
          </w:p>
        </w:tc>
        <w:tc>
          <w:tcPr>
            <w:tcW w:w="2300" w:type="dxa"/>
            <w:vAlign w:val="center"/>
          </w:tcPr>
          <w:p w14:paraId="2877C8CC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3E9A7E27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vAlign w:val="center"/>
          </w:tcPr>
          <w:p w14:paraId="16C0E66E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28"/>
                <w:szCs w:val="28"/>
                <w:lang w:val="en-US" w:eastAsia="zh-CN"/>
              </w:rPr>
              <w:t>300</w:t>
            </w:r>
          </w:p>
        </w:tc>
      </w:tr>
      <w:tr w14:paraId="0567A9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2487" w:type="dxa"/>
            <w:vAlign w:val="center"/>
          </w:tcPr>
          <w:p w14:paraId="633C41D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2"/>
                <w:sz w:val="28"/>
                <w:szCs w:val="28"/>
                <w:lang w:eastAsia="zh-CN"/>
              </w:rPr>
              <w:t>城川镇</w:t>
            </w:r>
          </w:p>
        </w:tc>
        <w:tc>
          <w:tcPr>
            <w:tcW w:w="1688" w:type="dxa"/>
            <w:vAlign w:val="center"/>
          </w:tcPr>
          <w:p w14:paraId="7BAE1B6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1000</w:t>
            </w:r>
          </w:p>
        </w:tc>
        <w:tc>
          <w:tcPr>
            <w:tcW w:w="2183" w:type="dxa"/>
            <w:vAlign w:val="center"/>
          </w:tcPr>
          <w:p w14:paraId="16061ED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9"/>
                <w:sz w:val="28"/>
                <w:szCs w:val="28"/>
                <w:lang w:val="en-US" w:eastAsia="zh-CN"/>
              </w:rPr>
            </w:pPr>
          </w:p>
        </w:tc>
        <w:tc>
          <w:tcPr>
            <w:tcW w:w="2300" w:type="dxa"/>
            <w:vAlign w:val="center"/>
          </w:tcPr>
          <w:p w14:paraId="784FD4ED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9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1A929170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9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vAlign w:val="center"/>
          </w:tcPr>
          <w:p w14:paraId="323BF6C5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9"/>
                <w:sz w:val="28"/>
                <w:szCs w:val="28"/>
                <w:lang w:val="en-US" w:eastAsia="zh-CN"/>
              </w:rPr>
            </w:pPr>
          </w:p>
        </w:tc>
      </w:tr>
      <w:tr w14:paraId="755D14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2487" w:type="dxa"/>
            <w:vAlign w:val="center"/>
          </w:tcPr>
          <w:p w14:paraId="21B992B2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  <w:lang w:eastAsia="zh-CN"/>
              </w:rPr>
              <w:t>总</w:t>
            </w:r>
            <w:r>
              <w:rPr>
                <w:rFonts w:hint="default" w:ascii="Times New Roman" w:hAnsi="Times New Roman" w:eastAsia="仿宋_GB2312" w:cs="Times New Roman"/>
                <w:spacing w:val="43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7"/>
                <w:sz w:val="28"/>
                <w:szCs w:val="28"/>
              </w:rPr>
              <w:t>计</w:t>
            </w:r>
          </w:p>
        </w:tc>
        <w:tc>
          <w:tcPr>
            <w:tcW w:w="1688" w:type="dxa"/>
            <w:vAlign w:val="center"/>
          </w:tcPr>
          <w:p w14:paraId="5E74309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4000</w:t>
            </w:r>
          </w:p>
        </w:tc>
        <w:tc>
          <w:tcPr>
            <w:tcW w:w="2183" w:type="dxa"/>
            <w:vAlign w:val="center"/>
          </w:tcPr>
          <w:p w14:paraId="00C43158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</w:pPr>
          </w:p>
        </w:tc>
        <w:tc>
          <w:tcPr>
            <w:tcW w:w="2300" w:type="dxa"/>
            <w:vAlign w:val="center"/>
          </w:tcPr>
          <w:p w14:paraId="7CC295AF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</w:pPr>
          </w:p>
        </w:tc>
        <w:tc>
          <w:tcPr>
            <w:tcW w:w="2100" w:type="dxa"/>
            <w:vAlign w:val="center"/>
          </w:tcPr>
          <w:p w14:paraId="38A8043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</w:pPr>
          </w:p>
        </w:tc>
        <w:tc>
          <w:tcPr>
            <w:tcW w:w="2117" w:type="dxa"/>
            <w:vAlign w:val="center"/>
          </w:tcPr>
          <w:p w14:paraId="2945528B"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5"/>
                <w:sz w:val="28"/>
                <w:szCs w:val="28"/>
                <w:lang w:val="en-US" w:eastAsia="zh-CN"/>
              </w:rPr>
            </w:pPr>
          </w:p>
        </w:tc>
      </w:tr>
    </w:tbl>
    <w:p w14:paraId="058E11BE">
      <w:pP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sectPr>
          <w:pgSz w:w="16838" w:h="11906" w:orient="landscape"/>
          <w:pgMar w:top="1587" w:right="2098" w:bottom="1474" w:left="1814" w:header="851" w:footer="992" w:gutter="0"/>
          <w:pgNumType w:fmt="decimal"/>
          <w:cols w:space="0" w:num="1"/>
          <w:rtlGutter w:val="0"/>
          <w:docGrid w:type="lines" w:linePitch="315" w:charSpace="0"/>
        </w:sectPr>
      </w:pPr>
    </w:p>
    <w:p w14:paraId="6DCEF5C7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kern w:val="32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238B73CD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bCs/>
          <w:sz w:val="44"/>
          <w:szCs w:val="44"/>
          <w:lang w:val="zh-CN"/>
        </w:rPr>
      </w:pPr>
    </w:p>
    <w:p w14:paraId="742E1AD0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zh-CN"/>
        </w:rPr>
        <w:t>鄂托克前旗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  <w:lang w:val="zh-CN"/>
        </w:rPr>
        <w:t>耕地</w:t>
      </w: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轮作协议</w:t>
      </w:r>
    </w:p>
    <w:p w14:paraId="2D25FB59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</w:rPr>
      </w:pPr>
    </w:p>
    <w:p w14:paraId="006F0C07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甲方：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鄂托克前旗农牧和水利局</w:t>
      </w:r>
    </w:p>
    <w:p w14:paraId="2CFE3B54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乙方：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                     （镇）</w:t>
      </w:r>
    </w:p>
    <w:p w14:paraId="1D0BCA2F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丙方：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 xml:space="preserve">                      （农户）</w:t>
      </w:r>
    </w:p>
    <w:p w14:paraId="7673DC0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为推进耕地休养生息和农业可持续发展，逐步构建耕地轮作制度，促进种植结构调整优化，实现用养地结合、提高耕地质量。按照《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鄂托克前旗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农牧局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财政局关于印发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鄂托克前旗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耕地轮作工作实施方案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〉的通知》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的要求，本着自愿、平等、公正、诚信的原则，在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方充分协商一致的基础上，签订本协议。</w:t>
      </w:r>
    </w:p>
    <w:p w14:paraId="6CF3E39B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bidi w:val="0"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highlight w:val="none"/>
          <w:shd w:val="clear" w:color="auto" w:fill="auto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shd w:val="clear" w:color="auto" w:fill="auto"/>
        </w:rPr>
        <w:t>一、轮作方式</w:t>
      </w:r>
    </w:p>
    <w:p w14:paraId="44EC87FC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推行玉米、蔬菜等与大豆、向日葵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、辣椒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等作物轮作模式，向日葵与大豆等作物轮作模式。具体模式为：202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年种植作物</w:t>
      </w:r>
    </w:p>
    <w:p w14:paraId="0BCFF18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ab/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植作物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,202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年种植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。</w:t>
      </w:r>
    </w:p>
    <w:p w14:paraId="1436B8FA">
      <w:pPr>
        <w:keepNext w:val="0"/>
        <w:keepLines w:val="0"/>
        <w:pageBreakBefore w:val="0"/>
        <w:numPr>
          <w:ilvl w:val="0"/>
          <w:numId w:val="1"/>
        </w:numPr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shd w:val="clear" w:color="auto" w:fill="auto"/>
        </w:rPr>
      </w:pPr>
      <w:r>
        <w:rPr>
          <w:rFonts w:hint="default" w:ascii="Times New Roman" w:hAnsi="Times New Roman" w:eastAsia="黑体" w:cs="Times New Roman"/>
          <w:sz w:val="32"/>
          <w:szCs w:val="32"/>
          <w:shd w:val="clear" w:color="auto" w:fill="auto"/>
        </w:rPr>
        <w:t>补助标准</w:t>
      </w:r>
    </w:p>
    <w:p w14:paraId="790AFE96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auto"/>
        </w:rPr>
        <w:t>按照谁轮作谁受益的原则进行补助，轮作补助资金以每年150元/亩的标准通过一卡通直接发放现金兑现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71693F69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36" w:firstLineChars="199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、轮作面积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</w:t>
      </w:r>
    </w:p>
    <w:p w14:paraId="7EFAE30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36" w:firstLineChars="199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方轮作地块面积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亩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位于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镇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村社，中心点坐标为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eastAsia="zh-CN"/>
        </w:rPr>
        <w:t>。</w:t>
      </w:r>
    </w:p>
    <w:p w14:paraId="436B20F1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、种植收益</w:t>
      </w:r>
    </w:p>
    <w:p w14:paraId="2B2ED9E8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轮作地块种植农作物产品以市场化形式销售，其全部收入归丙方所有；协议期间国家和地方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给予的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其它各项补贴仍归丙方享有，但相应承担农作物种植的自然风险和市场风险。</w:t>
      </w:r>
    </w:p>
    <w:p w14:paraId="19F49F30"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、权利义务</w:t>
      </w:r>
    </w:p>
    <w:p w14:paraId="33C6546A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甲方权利与义务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：</w:t>
      </w:r>
    </w:p>
    <w:p w14:paraId="026BC26E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1.制定轮作技术模式和技术管理措施。</w:t>
      </w:r>
    </w:p>
    <w:p w14:paraId="2F7C0E77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2.指导、监督丙方按照技术规程认真执行。</w:t>
      </w:r>
    </w:p>
    <w:p w14:paraId="048642FF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3.丙方若不按规定种植管理，甲方有权予以撤销补贴。</w:t>
      </w:r>
    </w:p>
    <w:p w14:paraId="370051C8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4.免费负责技术培训和技术指导。</w:t>
      </w:r>
    </w:p>
    <w:p w14:paraId="2098D14F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乙方权利与义务：</w:t>
      </w:r>
    </w:p>
    <w:p w14:paraId="3B99DAD8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1.配合甲方做好技术指导，及验收核查工作。</w:t>
      </w:r>
    </w:p>
    <w:p w14:paraId="5500A720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2.监督丙方按要求开展轮作，建立耕地轮作台账。</w:t>
      </w:r>
    </w:p>
    <w:p w14:paraId="0D8158DD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3.做好轮作地块核实工作。</w:t>
      </w:r>
    </w:p>
    <w:p w14:paraId="213C05D6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</w:rPr>
        <w:t>丙方权利与义务：</w:t>
      </w:r>
    </w:p>
    <w:p w14:paraId="5D8331CB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bidi w:val="0"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有权参与轮作模式和技术管理措施的研究制定。</w:t>
      </w:r>
    </w:p>
    <w:p w14:paraId="2440D4DE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bidi w:val="0"/>
        <w:snapToGrid/>
        <w:spacing w:line="560" w:lineRule="exact"/>
        <w:ind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2.遇到技术问题有权要求甲方及时进行指导解决。</w:t>
      </w:r>
    </w:p>
    <w:p w14:paraId="004304CC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3.积极参加技术培训，服从技术指导，确保各项技术措施按标准落实到位，达到应有效果。</w:t>
      </w:r>
    </w:p>
    <w:p w14:paraId="2178BB1F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4.注意生产安全，若发生生产安全事故，丙方须自行承担全部责任。</w:t>
      </w:r>
    </w:p>
    <w:p w14:paraId="3ACC4B84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30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、违约责任</w:t>
      </w:r>
    </w:p>
    <w:p w14:paraId="52809B7B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3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若丙方不按要求进行农作物轮作或未落实 轮作任务，甲方要及时收回补助，并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记入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诚信档案。对不按甲方要求落实技术措施造成的损失，由丙方自行承担。</w:t>
      </w:r>
    </w:p>
    <w:p w14:paraId="7E98CA03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30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本协议一式三份，甲乙丙三方各存一份，法律效力等同，并自签字盖章后生效；未尽事项，三方协商解决。</w:t>
      </w:r>
    </w:p>
    <w:p w14:paraId="76B5786F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75249B1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8A8D7B2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甲方（签字盖章）：         </w:t>
      </w:r>
    </w:p>
    <w:p w14:paraId="0AC88ABE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 </w:t>
      </w:r>
    </w:p>
    <w:p w14:paraId="337B8EE3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3200" w:firstLineChars="10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</w:p>
    <w:p w14:paraId="46AFA2D8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52ECA74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乙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方（签字盖章）：         </w:t>
      </w:r>
    </w:p>
    <w:p w14:paraId="6E66E625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 xml:space="preserve"> </w:t>
      </w:r>
    </w:p>
    <w:p w14:paraId="70D5C053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96241C7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 w14:paraId="7F0F5648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 xml:space="preserve">丙方（签字压手印）：         </w:t>
      </w:r>
    </w:p>
    <w:p w14:paraId="2824F8E1">
      <w:pPr>
        <w:keepNext w:val="0"/>
        <w:keepLines w:val="0"/>
        <w:pageBreakBefore w:val="0"/>
        <w:shd w:val="clear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身份证号：</w:t>
      </w:r>
    </w:p>
    <w:p w14:paraId="41F1E34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708B3A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yellow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年   月    日</w:t>
      </w:r>
    </w:p>
    <w:p w14:paraId="0B312313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344E5AD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</w:p>
    <w:p w14:paraId="7751916D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7B8B0119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164EF65A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0C608FF1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p w14:paraId="6EAD051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2B06AB9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年镇级耕地轮作项目实施区域汇总表</w:t>
      </w:r>
    </w:p>
    <w:p w14:paraId="3720D6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eastAsia="zh-CN"/>
        </w:rPr>
        <w:t>镇（签字盖章）：</w:t>
      </w:r>
    </w:p>
    <w:tbl>
      <w:tblPr>
        <w:tblStyle w:val="13"/>
        <w:tblW w:w="860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8"/>
        <w:gridCol w:w="1974"/>
        <w:gridCol w:w="2296"/>
        <w:gridCol w:w="1969"/>
        <w:gridCol w:w="1341"/>
      </w:tblGrid>
      <w:tr w14:paraId="491A7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028" w:type="dxa"/>
            <w:vAlign w:val="top"/>
          </w:tcPr>
          <w:p w14:paraId="692A6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77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序号</w:t>
            </w:r>
          </w:p>
        </w:tc>
        <w:tc>
          <w:tcPr>
            <w:tcW w:w="1974" w:type="dxa"/>
            <w:vAlign w:val="top"/>
          </w:tcPr>
          <w:p w14:paraId="0B171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8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8"/>
                <w:szCs w:val="28"/>
              </w:rPr>
              <w:t>嘎查村</w:t>
            </w:r>
          </w:p>
        </w:tc>
        <w:tc>
          <w:tcPr>
            <w:tcW w:w="2296" w:type="dxa"/>
            <w:vAlign w:val="top"/>
          </w:tcPr>
          <w:p w14:paraId="61081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轮作户数</w:t>
            </w:r>
          </w:p>
        </w:tc>
        <w:tc>
          <w:tcPr>
            <w:tcW w:w="1969" w:type="dxa"/>
            <w:vAlign w:val="top"/>
          </w:tcPr>
          <w:p w14:paraId="1DDD5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0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8"/>
                <w:szCs w:val="28"/>
              </w:rPr>
              <w:t>轮作面积</w:t>
            </w:r>
            <w:r>
              <w:rPr>
                <w:rFonts w:hint="default" w:ascii="Times New Roman" w:hAnsi="Times New Roman" w:eastAsia="宋体" w:cs="Times New Roman"/>
                <w:spacing w:val="5"/>
                <w:sz w:val="28"/>
                <w:szCs w:val="28"/>
                <w:lang w:eastAsia="zh-CN"/>
              </w:rPr>
              <w:t>（亩）</w:t>
            </w:r>
          </w:p>
        </w:tc>
        <w:tc>
          <w:tcPr>
            <w:tcW w:w="1341" w:type="dxa"/>
            <w:vAlign w:val="top"/>
          </w:tcPr>
          <w:p w14:paraId="51CD9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9"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sz w:val="28"/>
                <w:szCs w:val="28"/>
              </w:rPr>
              <w:t>备注</w:t>
            </w:r>
          </w:p>
        </w:tc>
      </w:tr>
      <w:tr w14:paraId="35D9AA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28" w:type="dxa"/>
            <w:vAlign w:val="top"/>
          </w:tcPr>
          <w:p w14:paraId="7C4B29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02C9B5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653EAD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12C7FC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5348B7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4C081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28" w:type="dxa"/>
            <w:vAlign w:val="top"/>
          </w:tcPr>
          <w:p w14:paraId="514FF4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777B53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4BEF29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54A869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7DC795B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7F81A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28" w:type="dxa"/>
            <w:vAlign w:val="top"/>
          </w:tcPr>
          <w:p w14:paraId="035ACB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418D43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478664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0EDD3F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165BCD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A142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28" w:type="dxa"/>
            <w:vAlign w:val="top"/>
          </w:tcPr>
          <w:p w14:paraId="16AECB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2DDBB2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1F3CB3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26BF2E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66419A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EE70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028" w:type="dxa"/>
            <w:vAlign w:val="top"/>
          </w:tcPr>
          <w:p w14:paraId="0E8486B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280EE35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3A1A5AB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05FB1B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429D7C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B6A9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28" w:type="dxa"/>
            <w:vAlign w:val="top"/>
          </w:tcPr>
          <w:p w14:paraId="1C65F0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54BA8C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7CCF3E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7F6995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0E3EF5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18DA7B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028" w:type="dxa"/>
            <w:vAlign w:val="top"/>
          </w:tcPr>
          <w:p w14:paraId="30FFE1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09ACF8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1D3DF3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211795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51B1C6D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166D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028" w:type="dxa"/>
            <w:vAlign w:val="top"/>
          </w:tcPr>
          <w:p w14:paraId="3358A5D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7A1F56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592A62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4DC159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3A8514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66AB6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028" w:type="dxa"/>
            <w:vAlign w:val="top"/>
          </w:tcPr>
          <w:p w14:paraId="7BD69E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7C4D51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0B780C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391D91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4044D1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06317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28" w:type="dxa"/>
            <w:vAlign w:val="top"/>
          </w:tcPr>
          <w:p w14:paraId="63FE51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6A7A18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689A41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209DBC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79AE05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28062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028" w:type="dxa"/>
            <w:vAlign w:val="top"/>
          </w:tcPr>
          <w:p w14:paraId="68E610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5A2534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2F5E35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569A02E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43A2D0B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59206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028" w:type="dxa"/>
            <w:vAlign w:val="top"/>
          </w:tcPr>
          <w:p w14:paraId="114959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40F70F5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53B1EF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5BFBF0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63D346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9ED9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028" w:type="dxa"/>
            <w:vAlign w:val="top"/>
          </w:tcPr>
          <w:p w14:paraId="224929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55BB6B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5B1718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7A8C69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5442B9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0BE7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028" w:type="dxa"/>
            <w:vAlign w:val="top"/>
          </w:tcPr>
          <w:p w14:paraId="2C233B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55F24A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770CF2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00663D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60EC0A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329E9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028" w:type="dxa"/>
            <w:vAlign w:val="top"/>
          </w:tcPr>
          <w:p w14:paraId="78F9E5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2160479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00F815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7421985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72B5B1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7CB24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28" w:type="dxa"/>
            <w:vAlign w:val="top"/>
          </w:tcPr>
          <w:p w14:paraId="77DC04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1DD384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08C0F90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2D3561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33A8A2E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4FDA4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028" w:type="dxa"/>
            <w:vAlign w:val="top"/>
          </w:tcPr>
          <w:p w14:paraId="695F33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74" w:type="dxa"/>
            <w:vAlign w:val="top"/>
          </w:tcPr>
          <w:p w14:paraId="0AAE1B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2296" w:type="dxa"/>
            <w:vAlign w:val="top"/>
          </w:tcPr>
          <w:p w14:paraId="39321C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685B90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580BAD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  <w:tr w14:paraId="6636CB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3002" w:type="dxa"/>
            <w:gridSpan w:val="2"/>
            <w:vAlign w:val="top"/>
          </w:tcPr>
          <w:p w14:paraId="7696141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2296" w:type="dxa"/>
            <w:vAlign w:val="top"/>
          </w:tcPr>
          <w:p w14:paraId="691D0A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969" w:type="dxa"/>
            <w:vAlign w:val="top"/>
          </w:tcPr>
          <w:p w14:paraId="3EBD8E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  <w:tc>
          <w:tcPr>
            <w:tcW w:w="1341" w:type="dxa"/>
            <w:vAlign w:val="top"/>
          </w:tcPr>
          <w:p w14:paraId="004B7B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Times New Roman" w:hAnsi="Times New Roman" w:cs="Times New Roman"/>
                <w:sz w:val="21"/>
              </w:rPr>
            </w:pPr>
          </w:p>
        </w:tc>
      </w:tr>
    </w:tbl>
    <w:p w14:paraId="15EC7895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  <w:sectPr>
          <w:footerReference r:id="rId3" w:type="default"/>
          <w:pgSz w:w="11906" w:h="16838"/>
          <w:pgMar w:top="2098" w:right="1474" w:bottom="1814" w:left="1587" w:header="851" w:footer="992" w:gutter="0"/>
          <w:pgNumType w:fmt="decimal"/>
          <w:cols w:space="0" w:num="1"/>
          <w:rtlGutter w:val="0"/>
          <w:docGrid w:type="lines" w:linePitch="315" w:charSpace="0"/>
        </w:sectPr>
      </w:pPr>
    </w:p>
    <w:p w14:paraId="6175533F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62AF3DC9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年鄂托克前旗耕地轮作补贴对象名录</w:t>
      </w:r>
    </w:p>
    <w:p w14:paraId="1FEDFDBD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嘎查村（签字盖章）：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673"/>
        <w:gridCol w:w="3000"/>
        <w:gridCol w:w="1662"/>
        <w:gridCol w:w="2377"/>
        <w:gridCol w:w="2319"/>
        <w:gridCol w:w="981"/>
      </w:tblGrid>
      <w:tr w14:paraId="08F04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</w:tcPr>
          <w:p w14:paraId="40DC033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673" w:type="dxa"/>
            <w:vAlign w:val="top"/>
          </w:tcPr>
          <w:p w14:paraId="03D4D2D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户主姓名</w:t>
            </w:r>
          </w:p>
        </w:tc>
        <w:tc>
          <w:tcPr>
            <w:tcW w:w="3000" w:type="dxa"/>
            <w:vAlign w:val="top"/>
          </w:tcPr>
          <w:p w14:paraId="2D8FB68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1662" w:type="dxa"/>
            <w:vAlign w:val="top"/>
          </w:tcPr>
          <w:p w14:paraId="54CEBD7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轮作方式</w:t>
            </w:r>
          </w:p>
        </w:tc>
        <w:tc>
          <w:tcPr>
            <w:tcW w:w="2377" w:type="dxa"/>
            <w:vAlign w:val="top"/>
          </w:tcPr>
          <w:p w14:paraId="1C9FAEE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轮作面积（亩）</w:t>
            </w:r>
          </w:p>
        </w:tc>
        <w:tc>
          <w:tcPr>
            <w:tcW w:w="2319" w:type="dxa"/>
          </w:tcPr>
          <w:p w14:paraId="38CA13C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981" w:type="dxa"/>
          </w:tcPr>
          <w:p w14:paraId="268322C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14EC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 w14:paraId="6932052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3" w:type="dxa"/>
            <w:vAlign w:val="center"/>
          </w:tcPr>
          <w:p w14:paraId="3F47B8C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 w14:paraId="53E6BA6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2F0D818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18"/>
                <w:szCs w:val="18"/>
                <w:vertAlign w:val="baseline"/>
                <w:lang w:val="en-US" w:eastAsia="zh-CN"/>
              </w:rPr>
              <w:t>（例：玉米－大豆）</w:t>
            </w:r>
          </w:p>
        </w:tc>
        <w:tc>
          <w:tcPr>
            <w:tcW w:w="2377" w:type="dxa"/>
            <w:vAlign w:val="center"/>
          </w:tcPr>
          <w:p w14:paraId="6E31901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9" w:type="dxa"/>
            <w:vAlign w:val="center"/>
          </w:tcPr>
          <w:p w14:paraId="5E637DC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53D4687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6DF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 w14:paraId="406930B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3" w:type="dxa"/>
            <w:vAlign w:val="center"/>
          </w:tcPr>
          <w:p w14:paraId="0822268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 w14:paraId="3DC365A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7D32271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vAlign w:val="center"/>
          </w:tcPr>
          <w:p w14:paraId="200F87B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9" w:type="dxa"/>
            <w:vAlign w:val="center"/>
          </w:tcPr>
          <w:p w14:paraId="65CBD66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26E8640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1312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 w14:paraId="477F9D7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3" w:type="dxa"/>
            <w:vAlign w:val="center"/>
          </w:tcPr>
          <w:p w14:paraId="4814F3D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 w14:paraId="6C69663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66A1DDC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vAlign w:val="center"/>
          </w:tcPr>
          <w:p w14:paraId="549CA51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9" w:type="dxa"/>
            <w:vAlign w:val="center"/>
          </w:tcPr>
          <w:p w14:paraId="509CF2F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520AD24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3285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 w14:paraId="1BD3351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3" w:type="dxa"/>
            <w:vAlign w:val="center"/>
          </w:tcPr>
          <w:p w14:paraId="474758E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 w14:paraId="0077925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662" w:type="dxa"/>
            <w:vAlign w:val="center"/>
          </w:tcPr>
          <w:p w14:paraId="2BCFA2D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vAlign w:val="center"/>
          </w:tcPr>
          <w:p w14:paraId="1AE2C71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9" w:type="dxa"/>
            <w:vAlign w:val="center"/>
          </w:tcPr>
          <w:p w14:paraId="6658C3A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2988918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D624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 w14:paraId="11154E5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3" w:type="dxa"/>
            <w:vAlign w:val="center"/>
          </w:tcPr>
          <w:p w14:paraId="0919D61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 w14:paraId="1F015CCC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584094CB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vAlign w:val="center"/>
          </w:tcPr>
          <w:p w14:paraId="3736D4FD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9" w:type="dxa"/>
            <w:vAlign w:val="center"/>
          </w:tcPr>
          <w:p w14:paraId="4BC56D7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7BE6311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239B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 w14:paraId="7D97792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3" w:type="dxa"/>
            <w:vAlign w:val="center"/>
          </w:tcPr>
          <w:p w14:paraId="4529F7C2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 w14:paraId="6AC7070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3CB41BD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vAlign w:val="center"/>
          </w:tcPr>
          <w:p w14:paraId="70A9B90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9" w:type="dxa"/>
            <w:vAlign w:val="center"/>
          </w:tcPr>
          <w:p w14:paraId="77845C6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4B9C420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C346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 w14:paraId="6C7DF2F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3" w:type="dxa"/>
            <w:vAlign w:val="center"/>
          </w:tcPr>
          <w:p w14:paraId="6EA3248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 w14:paraId="38EA6EB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395F66F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vAlign w:val="center"/>
          </w:tcPr>
          <w:p w14:paraId="288D1689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9" w:type="dxa"/>
            <w:vAlign w:val="center"/>
          </w:tcPr>
          <w:p w14:paraId="3CB76D7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67205FF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B455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 w14:paraId="1548205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3" w:type="dxa"/>
            <w:vAlign w:val="center"/>
          </w:tcPr>
          <w:p w14:paraId="3BC14C7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 w14:paraId="1688804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369DD9D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vAlign w:val="center"/>
          </w:tcPr>
          <w:p w14:paraId="0501E45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9" w:type="dxa"/>
            <w:vAlign w:val="center"/>
          </w:tcPr>
          <w:p w14:paraId="7C5E3FD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2DDF8C9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F69A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Align w:val="center"/>
          </w:tcPr>
          <w:p w14:paraId="622D7D1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73" w:type="dxa"/>
            <w:vAlign w:val="center"/>
          </w:tcPr>
          <w:p w14:paraId="1CC441F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00" w:type="dxa"/>
            <w:vAlign w:val="center"/>
          </w:tcPr>
          <w:p w14:paraId="1E0F5B50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2" w:type="dxa"/>
            <w:vAlign w:val="center"/>
          </w:tcPr>
          <w:p w14:paraId="47F3B967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77" w:type="dxa"/>
            <w:vAlign w:val="center"/>
          </w:tcPr>
          <w:p w14:paraId="35B0C283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9" w:type="dxa"/>
            <w:vAlign w:val="center"/>
          </w:tcPr>
          <w:p w14:paraId="58093D41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2DF1EED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4C5A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20" w:type="dxa"/>
            <w:gridSpan w:val="4"/>
            <w:vAlign w:val="center"/>
          </w:tcPr>
          <w:p w14:paraId="3C10D8DF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2377" w:type="dxa"/>
            <w:vAlign w:val="center"/>
          </w:tcPr>
          <w:p w14:paraId="25125BAA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9" w:type="dxa"/>
            <w:vAlign w:val="center"/>
          </w:tcPr>
          <w:p w14:paraId="734541D6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81" w:type="dxa"/>
            <w:vAlign w:val="center"/>
          </w:tcPr>
          <w:p w14:paraId="77BA19FE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734CCFD"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pgSz w:w="16838" w:h="11906" w:orient="landscape"/>
      <w:pgMar w:top="1587" w:right="2098" w:bottom="1474" w:left="1814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ABA482">
    <w:pPr>
      <w:spacing w:line="124" w:lineRule="exact"/>
      <w:ind w:firstLine="8590"/>
      <w:rPr>
        <w:rFonts w:ascii="黑体" w:hAnsi="黑体" w:eastAsia="黑体" w:cs="黑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3A617D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>12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3A617D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>12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2F6D3B"/>
    <w:multiLevelType w:val="singleLevel"/>
    <w:tmpl w:val="C32F6D3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5OTMzMTlkMjJkM2I0MzJmYjAxNGRjODMwOTMxMjIifQ=="/>
  </w:docVars>
  <w:rsids>
    <w:rsidRoot w:val="16D0129D"/>
    <w:rsid w:val="05C018BB"/>
    <w:rsid w:val="0A2925FF"/>
    <w:rsid w:val="0A8E71F3"/>
    <w:rsid w:val="0C9168E6"/>
    <w:rsid w:val="12306264"/>
    <w:rsid w:val="14E804E7"/>
    <w:rsid w:val="16C8361D"/>
    <w:rsid w:val="16D0129D"/>
    <w:rsid w:val="187F3411"/>
    <w:rsid w:val="1A50725A"/>
    <w:rsid w:val="1C856C45"/>
    <w:rsid w:val="21243EFB"/>
    <w:rsid w:val="23535D8B"/>
    <w:rsid w:val="26AA70D2"/>
    <w:rsid w:val="27AE7341"/>
    <w:rsid w:val="2847483B"/>
    <w:rsid w:val="2B3D2E57"/>
    <w:rsid w:val="2DC607BA"/>
    <w:rsid w:val="3220178F"/>
    <w:rsid w:val="333A6E43"/>
    <w:rsid w:val="370114C6"/>
    <w:rsid w:val="3FC7448D"/>
    <w:rsid w:val="411D49E5"/>
    <w:rsid w:val="4359067E"/>
    <w:rsid w:val="438F0859"/>
    <w:rsid w:val="45B877EF"/>
    <w:rsid w:val="48A06D34"/>
    <w:rsid w:val="4BEF42AE"/>
    <w:rsid w:val="4CA908D9"/>
    <w:rsid w:val="50CF7D18"/>
    <w:rsid w:val="52593880"/>
    <w:rsid w:val="52BB6C5F"/>
    <w:rsid w:val="53A52738"/>
    <w:rsid w:val="541163D4"/>
    <w:rsid w:val="55D212DB"/>
    <w:rsid w:val="585E3E88"/>
    <w:rsid w:val="5B364693"/>
    <w:rsid w:val="5B5A5769"/>
    <w:rsid w:val="5B983FDB"/>
    <w:rsid w:val="5BED6446"/>
    <w:rsid w:val="5C253229"/>
    <w:rsid w:val="61A44D62"/>
    <w:rsid w:val="640C0352"/>
    <w:rsid w:val="658A488A"/>
    <w:rsid w:val="65D06126"/>
    <w:rsid w:val="671A04B3"/>
    <w:rsid w:val="6AC37FB5"/>
    <w:rsid w:val="6D2E262D"/>
    <w:rsid w:val="6E8B4A99"/>
    <w:rsid w:val="6F5F7462"/>
    <w:rsid w:val="71B616BC"/>
    <w:rsid w:val="71C4309F"/>
    <w:rsid w:val="77E90CC7"/>
    <w:rsid w:val="78801C2E"/>
    <w:rsid w:val="78E862DD"/>
    <w:rsid w:val="7AAF67FA"/>
    <w:rsid w:val="7BC40083"/>
    <w:rsid w:val="7CDC50E1"/>
    <w:rsid w:val="7E1D44AB"/>
    <w:rsid w:val="7E22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keepNext w:val="0"/>
      <w:keepLines w:val="0"/>
      <w:pageBreakBefore w:val="0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567"/>
      <w:jc w:val="both"/>
      <w:outlineLvl w:val="9"/>
    </w:pPr>
    <w:rPr>
      <w:rFonts w:ascii="Calibri" w:hAnsi="Calibri" w:eastAsia="Calibri" w:cs="Calibri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3">
    <w:name w:val="Body Text"/>
    <w:basedOn w:val="1"/>
    <w:next w:val="1"/>
    <w:qFormat/>
    <w:uiPriority w:val="1"/>
    <w:pPr>
      <w:ind w:left="1231"/>
    </w:pPr>
    <w:rPr>
      <w:rFonts w:ascii="仿宋_GB2312" w:hAnsi="仿宋_GB2312" w:eastAsia="仿宋_GB2312" w:cs="仿宋_GB2312"/>
      <w:i/>
      <w:sz w:val="32"/>
      <w:szCs w:val="32"/>
      <w:lang w:val="zh-CN" w:bidi="zh-CN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6"/>
    <w:next w:val="1"/>
    <w:qFormat/>
    <w:uiPriority w:val="0"/>
    <w:pPr>
      <w:wordWrap w:val="0"/>
      <w:ind w:left="170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Body Text First Indent 2"/>
    <w:basedOn w:val="4"/>
    <w:qFormat/>
    <w:uiPriority w:val="0"/>
    <w:pPr>
      <w:ind w:firstLine="420" w:firstLineChars="200"/>
    </w:pPr>
  </w:style>
  <w:style w:type="table" w:styleId="10">
    <w:name w:val="Table Grid"/>
    <w:basedOn w:val="9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Normal Indent1"/>
    <w:basedOn w:val="1"/>
    <w:qFormat/>
    <w:uiPriority w:val="0"/>
    <w:pPr>
      <w:ind w:firstLine="567"/>
    </w:p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customStyle="1" w:styleId="15">
    <w:name w:val="p0"/>
    <w:basedOn w:val="1"/>
    <w:unhideWhenUsed/>
    <w:qFormat/>
    <w:uiPriority w:val="99"/>
    <w:pPr>
      <w:textAlignment w:val="auto"/>
    </w:pPr>
    <w:rPr>
      <w:rFonts w:hint="eastAsi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724e612a-33e5-4236-8bc6-4943a6e35bb0</errorID>
      <errorWord>促</errorWord>
      <group>L1_Word</group>
      <groupName>字词问题</groupName>
      <ability>L2_Typo</ability>
      <abilityName>字词错误</abilityName>
      <candidateList>
        <item>促进</item>
      </candidateList>
      <explain/>
      <paraID>224A807B</paraID>
      <start>53</start>
      <end>54</end>
      <status>ignored</status>
      <modifiedWord/>
      <trackRevisions>false</trackRevisions>
    </reviewItem>
    <reviewItem>
      <errorID>08f4de63-7002-49fa-be9b-6b8512d8b769</errorID>
      <errorWord>进</errorWord>
      <group>L1_Word</group>
      <groupName>字词问题</groupName>
      <ability>L2_Typo</ability>
      <abilityName>字词错误</abilityName>
      <candidateList>
        <item>即</item>
      </candidateList>
      <explain>存在发音相近字词的误用。</explain>
      <paraID> D0173A2</paraID>
      <start>0</start>
      <end>1</end>
      <status>ignored</status>
      <modifiedWord/>
      <trackRevisions>false</trackRevisions>
    </reviewItem>
    <reviewItem>
      <errorID>8fc3f785-ce89-4e67-bd1f-5d7e55e1c0be</errorID>
      <errorWord>植特色作物</errorWord>
      <group>L1_Grammar</group>
      <groupName>语法问题</groupName>
      <ability>L2_Order</ability>
      <abilityName>语序不当</abilityName>
      <candidateList>
        <item>植</item>
      </candidateList>
      <explain>句子可能没有遵循时空、逻辑顺序，或者介词、关联词等位置不当。</explain>
      <paraID> D0173A2</paraID>
      <start>38</start>
      <end>43</end>
      <status>ignored</status>
      <modifiedWord/>
      <trackRevisions>false</trackRevisions>
    </reviewItem>
    <reviewItem>
      <errorID>b6203996-4452-4fe5-926e-f06d6c76c2bb</errorID>
      <errorWord>已</errorWord>
      <group>L1_Word</group>
      <groupName>字词问题</groupName>
      <ability>L2_Typo</ability>
      <abilityName>字词错误</abilityName>
      <candidateList>
        <item>以</item>
      </candidateList>
      <explain>用在单纯的方位词前，组成合成的方位词或方位结构，表示时间、方位、数量的界限：～前｜～上｜三日～后｜县级～上｜长江～南｜五千～内｜二十岁～下。</explain>
      <paraID> D0173A2</paraID>
      <start>123</start>
      <end>124</end>
      <status>modified</status>
      <modifiedWord>以</modifiedWord>
      <trackRevisions>false</trackRevisions>
    </reviewItem>
    <reviewItem>
      <errorID>b0847d23-d36b-4f04-916d-063c4a11b288</errorID>
      <errorWord>茬口</errorWord>
      <group>L1_Word</group>
      <groupName>字词问题</groupName>
      <ability>L2_Typo</ability>
      <abilityName>字词错误</abilityName>
      <candidateList>
        <item>茬</item>
      </candidateList>
      <explain/>
      <paraID>316981F3</paraID>
      <start>121</start>
      <end>123</end>
      <status>ignored</status>
      <modifiedWord/>
      <trackRevisions>false</trackRevisions>
    </reviewItem>
    <reviewItem>
      <errorID>b4fdfe2e-856b-4e35-ae4a-0b181aa2c4e1</errorID>
      <errorWord>程</errorWord>
      <group>L1_Word</group>
      <groupName>字词问题</groupName>
      <ability>L2_Typo</ability>
      <abilityName>字词错误</abilityName>
      <candidateList>
        <item>程中</item>
      </candidateList>
      <explain/>
      <paraID>3C5D407C</paraID>
      <start>42</start>
      <end>43</end>
      <status>ignored</status>
      <modifiedWord/>
      <trackRevisions>false</trackRevisions>
    </reviewItem>
    <reviewItem>
      <errorID>2ebd9a63-871e-4113-b5a6-06b783fa5105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7673DC0F</paraID>
      <start>74</start>
      <end>75</end>
      <status>modified</status>
      <modifiedWord>〈</modifiedWord>
      <trackRevisions>false</trackRevisions>
    </reviewItem>
    <reviewItem>
      <errorID>90fbf6a6-2cc0-4541-8eff-f025182029d0</errorID>
      <errorWord>&gt;的通知》</errorWord>
      <group>L1_Punc</group>
      <groupName>标点问题</groupName>
      <ability>L2_Punc</ability>
      <abilityName>标点符号检查</abilityName>
      <candidateList>
        <item>〉的通知》</item>
      </candidateList>
      <explain/>
      <paraID>7673DC0F</paraID>
      <start>95</start>
      <end>100</end>
      <status>modified</status>
      <modifiedWord>〉的通知》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cfaf81-5623-4deb-85c9-ce2f7d09b2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3648</Words>
  <Characters>3812</Characters>
  <Lines>0</Lines>
  <Paragraphs>0</Paragraphs>
  <TotalTime>2</TotalTime>
  <ScaleCrop>false</ScaleCrop>
  <LinksUpToDate>false</LinksUpToDate>
  <CharactersWithSpaces>4122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2023-04-23T00:29:00Z</dcterms:created>
  <dc:creator>hp</dc:creator>
  <cp:lastModifiedBy>WPS_1521653743</cp:lastModifiedBy>
  <cp:lastPrinted>2025-12-10T02:34:00Z</cp:lastPrinted>
  <dcterms:modified xsi:type="dcterms:W3CDTF">2025-12-15T02:33:43Z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0D1B9F769D654D82A25C969F3BE802BE_13</vt:lpwstr>
  </property>
  <property fmtid="{D5CDD505-2E9C-101B-9397-08002B2CF9AE}" pid="4" name="KSOTemplateDocerSaveRecord">
    <vt:lpwstr>eyJoZGlkIjoiMWNlMWIxZDk0ODc2MWZjZGVmMzIyMGMwYzdiZjliZmQiLCJ1c2VySWQiOiIzNTQ4NzY2MjkifQ==</vt:lpwstr>
  </property>
</Properties>
</file>