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val="0"/>
        <w:overflowPunct w:val="0"/>
        <w:topLinePunct w:val="0"/>
        <w:autoSpaceDE w:val="0"/>
        <w:autoSpaceDN w:val="0"/>
        <w:bidi w:val="0"/>
        <w:adjustRightInd/>
        <w:snapToGrid/>
        <w:spacing w:line="560" w:lineRule="exact"/>
        <w:jc w:val="both"/>
        <w:textAlignment w:val="auto"/>
        <w:rPr>
          <w:rFonts w:hint="eastAsia" w:ascii="Times New Roman" w:hAnsi="Times New Roman" w:eastAsia="仿宋_GB2312" w:cs="Times New Roman"/>
          <w:color w:val="auto"/>
          <w:sz w:val="32"/>
          <w:szCs w:val="32"/>
          <w:lang w:val="en-US" w:eastAsia="zh-CN"/>
        </w:rPr>
      </w:pPr>
      <w:bookmarkStart w:id="0" w:name="_GoBack"/>
      <w:bookmarkEnd w:id="0"/>
    </w:p>
    <w:p>
      <w:pPr>
        <w:keepNext w:val="0"/>
        <w:keepLines w:val="0"/>
        <w:pageBreakBefore w:val="0"/>
        <w:widowControl w:val="0"/>
        <w:kinsoku/>
        <w:wordWrap w:val="0"/>
        <w:overflowPunct w:val="0"/>
        <w:topLinePunct w:val="0"/>
        <w:autoSpaceDE w:val="0"/>
        <w:autoSpaceDN w:val="0"/>
        <w:bidi w:val="0"/>
        <w:adjustRightInd/>
        <w:snapToGrid/>
        <w:spacing w:line="560" w:lineRule="exact"/>
        <w:jc w:val="both"/>
        <w:textAlignment w:val="auto"/>
        <w:rPr>
          <w:rFonts w:hint="eastAsia" w:ascii="Times New Roman" w:hAnsi="Times New Roman" w:eastAsia="仿宋_GB2312" w:cs="Times New Roman"/>
          <w:color w:val="auto"/>
          <w:sz w:val="32"/>
          <w:szCs w:val="32"/>
          <w:lang w:val="en-US" w:eastAsia="zh-CN"/>
        </w:rPr>
      </w:pPr>
    </w:p>
    <w:p>
      <w:pPr>
        <w:keepNext w:val="0"/>
        <w:keepLines w:val="0"/>
        <w:pageBreakBefore w:val="0"/>
        <w:widowControl w:val="0"/>
        <w:kinsoku/>
        <w:wordWrap w:val="0"/>
        <w:overflowPunct w:val="0"/>
        <w:topLinePunct w:val="0"/>
        <w:autoSpaceDE w:val="0"/>
        <w:autoSpaceDN w:val="0"/>
        <w:bidi w:val="0"/>
        <w:adjustRightInd/>
        <w:snapToGrid/>
        <w:spacing w:line="560" w:lineRule="exact"/>
        <w:jc w:val="both"/>
        <w:textAlignment w:val="auto"/>
        <w:rPr>
          <w:rFonts w:hint="eastAsia" w:ascii="Times New Roman" w:hAnsi="Times New Roman" w:eastAsia="仿宋_GB2312" w:cs="Times New Roman"/>
          <w:color w:val="auto"/>
          <w:sz w:val="32"/>
          <w:szCs w:val="32"/>
          <w:lang w:val="en-US" w:eastAsia="zh-CN"/>
        </w:rPr>
      </w:pPr>
    </w:p>
    <w:p>
      <w:pPr>
        <w:keepNext w:val="0"/>
        <w:keepLines w:val="0"/>
        <w:pageBreakBefore w:val="0"/>
        <w:widowControl w:val="0"/>
        <w:kinsoku/>
        <w:wordWrap w:val="0"/>
        <w:overflowPunct w:val="0"/>
        <w:topLinePunct w:val="0"/>
        <w:autoSpaceDE w:val="0"/>
        <w:autoSpaceDN w:val="0"/>
        <w:bidi w:val="0"/>
        <w:adjustRightInd/>
        <w:snapToGrid/>
        <w:spacing w:line="560" w:lineRule="exact"/>
        <w:jc w:val="both"/>
        <w:textAlignment w:val="auto"/>
        <w:rPr>
          <w:rFonts w:hint="eastAsia" w:ascii="Times New Roman" w:hAnsi="Times New Roman" w:eastAsia="仿宋_GB2312" w:cs="Times New Roman"/>
          <w:color w:val="auto"/>
          <w:sz w:val="32"/>
          <w:szCs w:val="32"/>
          <w:lang w:val="en-US" w:eastAsia="zh-CN"/>
        </w:rPr>
      </w:pPr>
    </w:p>
    <w:p>
      <w:pPr>
        <w:keepNext w:val="0"/>
        <w:keepLines w:val="0"/>
        <w:pageBreakBefore w:val="0"/>
        <w:widowControl w:val="0"/>
        <w:kinsoku/>
        <w:wordWrap w:val="0"/>
        <w:overflowPunct w:val="0"/>
        <w:topLinePunct w:val="0"/>
        <w:autoSpaceDE/>
        <w:autoSpaceDN/>
        <w:bidi w:val="0"/>
        <w:adjustRightInd/>
        <w:snapToGrid/>
        <w:spacing w:line="560" w:lineRule="exact"/>
        <w:jc w:val="center"/>
        <w:textAlignment w:val="auto"/>
        <w:rPr>
          <w:rFonts w:hint="eastAsia" w:ascii="Times New Roman" w:hAnsi="Times New Roman" w:eastAsia="方正小标宋简体" w:cs="Times New Roman"/>
          <w:sz w:val="44"/>
          <w:szCs w:val="44"/>
          <w:lang w:val="en-US" w:eastAsia="zh-CN"/>
        </w:rPr>
      </w:pPr>
      <w:r>
        <w:rPr>
          <w:rFonts w:hint="eastAsia" w:ascii="Times New Roman" w:hAnsi="Times New Roman" w:eastAsia="方正小标宋简体" w:cs="Times New Roman"/>
          <w:sz w:val="44"/>
          <w:szCs w:val="44"/>
          <w:lang w:val="en-US" w:eastAsia="zh-CN"/>
        </w:rPr>
        <w:t>鄂托克前旗住房和城乡建设局关于报送</w:t>
      </w:r>
    </w:p>
    <w:p>
      <w:pPr>
        <w:keepNext w:val="0"/>
        <w:keepLines w:val="0"/>
        <w:pageBreakBefore w:val="0"/>
        <w:widowControl w:val="0"/>
        <w:kinsoku/>
        <w:wordWrap w:val="0"/>
        <w:overflowPunct w:val="0"/>
        <w:topLinePunct w:val="0"/>
        <w:autoSpaceDE/>
        <w:autoSpaceDN/>
        <w:bidi w:val="0"/>
        <w:adjustRightInd/>
        <w:snapToGrid/>
        <w:spacing w:line="560" w:lineRule="exact"/>
        <w:jc w:val="center"/>
        <w:textAlignment w:val="auto"/>
        <w:rPr>
          <w:rFonts w:hint="eastAsia" w:ascii="Times New Roman" w:hAnsi="Times New Roman" w:eastAsia="方正小标宋简体" w:cs="Times New Roman"/>
          <w:sz w:val="44"/>
          <w:szCs w:val="44"/>
          <w:lang w:val="en-US" w:eastAsia="zh-CN"/>
        </w:rPr>
      </w:pPr>
      <w:r>
        <w:rPr>
          <w:rFonts w:hint="eastAsia" w:ascii="Times New Roman" w:hAnsi="Times New Roman" w:eastAsia="方正小标宋简体" w:cs="Times New Roman"/>
          <w:sz w:val="44"/>
          <w:szCs w:val="44"/>
          <w:lang w:val="en-US" w:eastAsia="zh-CN"/>
        </w:rPr>
        <w:t>202</w:t>
      </w:r>
      <w:r>
        <w:rPr>
          <w:rFonts w:hint="eastAsia" w:eastAsia="方正小标宋简体" w:cs="Times New Roman"/>
          <w:sz w:val="44"/>
          <w:szCs w:val="44"/>
          <w:lang w:val="en-US" w:eastAsia="zh-CN"/>
        </w:rPr>
        <w:t>3</w:t>
      </w:r>
      <w:r>
        <w:rPr>
          <w:rFonts w:hint="eastAsia" w:ascii="Times New Roman" w:hAnsi="Times New Roman" w:eastAsia="方正小标宋简体" w:cs="Times New Roman"/>
          <w:sz w:val="44"/>
          <w:szCs w:val="44"/>
          <w:lang w:val="en-US" w:eastAsia="zh-CN"/>
        </w:rPr>
        <w:t>年</w:t>
      </w:r>
      <w:r>
        <w:rPr>
          <w:rFonts w:hint="eastAsia" w:ascii="Times New Roman" w:hAnsi="Times New Roman" w:eastAsia="方正小标宋简体" w:cs="Times New Roman"/>
          <w:sz w:val="44"/>
          <w:szCs w:val="44"/>
        </w:rPr>
        <w:t>政府信息公开工作</w:t>
      </w:r>
      <w:r>
        <w:rPr>
          <w:rFonts w:hint="eastAsia" w:ascii="Times New Roman" w:hAnsi="Times New Roman" w:eastAsia="方正小标宋简体" w:cs="Times New Roman"/>
          <w:sz w:val="44"/>
          <w:szCs w:val="44"/>
          <w:lang w:val="en-US" w:eastAsia="zh-CN"/>
        </w:rPr>
        <w:t>年度</w:t>
      </w:r>
      <w:r>
        <w:rPr>
          <w:rFonts w:hint="eastAsia" w:ascii="Times New Roman" w:hAnsi="Times New Roman" w:eastAsia="方正小标宋简体" w:cs="Times New Roman"/>
          <w:sz w:val="44"/>
          <w:szCs w:val="44"/>
        </w:rPr>
        <w:t>报告</w:t>
      </w:r>
    </w:p>
    <w:p>
      <w:pPr>
        <w:pStyle w:val="7"/>
        <w:keepNext w:val="0"/>
        <w:keepLines w:val="0"/>
        <w:pageBreakBefore w:val="0"/>
        <w:widowControl w:val="0"/>
        <w:kinsoku/>
        <w:wordWrap w:val="0"/>
        <w:overflowPunct w:val="0"/>
        <w:topLinePunct w:val="0"/>
        <w:autoSpaceDE/>
        <w:autoSpaceDN/>
        <w:bidi w:val="0"/>
        <w:adjustRightInd/>
        <w:snapToGrid/>
        <w:spacing w:line="560" w:lineRule="exact"/>
        <w:textAlignment w:val="auto"/>
        <w:rPr>
          <w:rFonts w:hint="eastAsia" w:ascii="仿宋_GB2312" w:hAnsi="仿宋_GB2312" w:eastAsia="仿宋_GB2312" w:cs="Times New Roman"/>
          <w:sz w:val="32"/>
          <w:szCs w:val="32"/>
        </w:rPr>
      </w:pPr>
    </w:p>
    <w:p>
      <w:pPr>
        <w:keepNext w:val="0"/>
        <w:keepLines w:val="0"/>
        <w:pageBreakBefore w:val="0"/>
        <w:widowControl w:val="0"/>
        <w:kinsoku/>
        <w:wordWrap w:val="0"/>
        <w:overflowPunct w:val="0"/>
        <w:topLinePunct w:val="0"/>
        <w:autoSpaceDE/>
        <w:autoSpaceDN/>
        <w:bidi w:val="0"/>
        <w:adjustRightInd/>
        <w:snapToGrid/>
        <w:spacing w:line="560" w:lineRule="exact"/>
        <w:ind w:left="0" w:leftChars="0" w:right="0" w:rightChars="0"/>
        <w:jc w:val="both"/>
        <w:textAlignment w:val="auto"/>
        <w:outlineLvl w:val="9"/>
        <w:rPr>
          <w:rFonts w:hint="eastAsia" w:ascii="Times New Roman" w:hAnsi="Times New Roman" w:eastAsia="仿宋_GB2312" w:cs="Times New Roman"/>
          <w:color w:val="auto"/>
          <w:sz w:val="32"/>
          <w:szCs w:val="32"/>
          <w:lang w:eastAsia="zh-CN"/>
        </w:rPr>
      </w:pPr>
      <w:r>
        <w:rPr>
          <w:rFonts w:hint="eastAsia" w:ascii="Times New Roman" w:hAnsi="Times New Roman" w:eastAsia="仿宋_GB2312" w:cs="Times New Roman"/>
          <w:color w:val="auto"/>
          <w:sz w:val="32"/>
          <w:szCs w:val="32"/>
          <w:lang w:eastAsia="zh-CN"/>
        </w:rPr>
        <w:t>鄂托克前旗政务公开政府网站政务新媒体工作领导小组办公室：</w:t>
      </w:r>
    </w:p>
    <w:p>
      <w:pPr>
        <w:keepNext w:val="0"/>
        <w:keepLines w:val="0"/>
        <w:pageBreakBefore w:val="0"/>
        <w:widowControl w:val="0"/>
        <w:kinsoku/>
        <w:wordWrap w:val="0"/>
        <w:overflowPunct w:val="0"/>
        <w:topLinePunct w:val="0"/>
        <w:autoSpaceDE/>
        <w:autoSpaceDN/>
        <w:bidi w:val="0"/>
        <w:adjustRightInd/>
        <w:snapToGrid/>
        <w:spacing w:line="560" w:lineRule="exact"/>
        <w:ind w:left="0" w:leftChars="0" w:right="0" w:rightChars="0" w:firstLine="640"/>
        <w:jc w:val="both"/>
        <w:textAlignment w:val="auto"/>
        <w:outlineLvl w:val="9"/>
        <w:rPr>
          <w:rFonts w:hint="eastAsia" w:ascii="仿宋_GB2312" w:hAnsi="仿宋_GB2312" w:eastAsia="仿宋_GB2312" w:cs="Times New Roman"/>
          <w:color w:val="auto"/>
          <w:sz w:val="32"/>
          <w:szCs w:val="32"/>
          <w:lang w:val="en-US" w:eastAsia="zh-CN"/>
        </w:rPr>
      </w:pPr>
      <w:r>
        <w:rPr>
          <w:rFonts w:hint="eastAsia" w:ascii="仿宋_GB2312" w:hAnsi="仿宋_GB2312" w:eastAsia="仿宋_GB2312" w:cs="Times New Roman"/>
          <w:color w:val="auto"/>
          <w:sz w:val="32"/>
          <w:szCs w:val="32"/>
          <w:lang w:val="en-US" w:eastAsia="zh-CN"/>
        </w:rPr>
        <w:t>本年度报告根据《中华人民共和国政府信息公开条例》《国务院办公厅政府信息与政务公开办公室关于印发&lt;中华人民共和国政府信息公开工作年度报告格式&gt;的通知》(国办公开办函〔</w:t>
      </w:r>
      <w:r>
        <w:rPr>
          <w:rFonts w:hint="default" w:ascii="Times New Roman" w:hAnsi="Times New Roman" w:eastAsia="仿宋_GB2312" w:cs="Times New Roman"/>
          <w:color w:val="auto"/>
          <w:sz w:val="32"/>
          <w:szCs w:val="32"/>
          <w:lang w:val="en-US" w:eastAsia="zh-CN"/>
        </w:rPr>
        <w:t>2021</w:t>
      </w:r>
      <w:r>
        <w:rPr>
          <w:rFonts w:hint="eastAsia" w:ascii="仿宋_GB2312" w:hAnsi="仿宋_GB2312" w:eastAsia="仿宋_GB2312" w:cs="Times New Roman"/>
          <w:color w:val="auto"/>
          <w:sz w:val="32"/>
          <w:szCs w:val="32"/>
          <w:lang w:val="en-US" w:eastAsia="zh-CN"/>
        </w:rPr>
        <w:t>〕</w:t>
      </w:r>
      <w:r>
        <w:rPr>
          <w:rFonts w:hint="eastAsia" w:ascii="Times New Roman" w:hAnsi="Times New Roman" w:eastAsia="仿宋_GB2312" w:cs="Times New Roman"/>
          <w:color w:val="auto"/>
          <w:sz w:val="32"/>
          <w:szCs w:val="32"/>
          <w:lang w:val="en-US" w:eastAsia="zh-CN"/>
        </w:rPr>
        <w:t>30</w:t>
      </w:r>
      <w:r>
        <w:rPr>
          <w:rFonts w:hint="eastAsia" w:ascii="仿宋_GB2312" w:hAnsi="仿宋_GB2312" w:eastAsia="仿宋_GB2312" w:cs="Times New Roman"/>
          <w:color w:val="auto"/>
          <w:sz w:val="32"/>
          <w:szCs w:val="32"/>
          <w:lang w:val="en-US" w:eastAsia="zh-CN"/>
        </w:rPr>
        <w:t>号)要求制作，全文包括鄂托克前旗住房和城乡建设局</w:t>
      </w:r>
      <w:r>
        <w:rPr>
          <w:rFonts w:hint="eastAsia" w:ascii="Times New Roman" w:hAnsi="Times New Roman" w:eastAsia="仿宋_GB2312" w:cs="Times New Roman"/>
          <w:color w:val="auto"/>
          <w:sz w:val="32"/>
          <w:szCs w:val="32"/>
          <w:lang w:val="en-US" w:eastAsia="zh-CN"/>
        </w:rPr>
        <w:t>2023</w:t>
      </w:r>
      <w:r>
        <w:rPr>
          <w:rFonts w:hint="eastAsia" w:ascii="仿宋_GB2312" w:hAnsi="仿宋_GB2312" w:eastAsia="仿宋_GB2312" w:cs="Times New Roman"/>
          <w:color w:val="auto"/>
          <w:sz w:val="32"/>
          <w:szCs w:val="32"/>
          <w:lang w:val="en-US" w:eastAsia="zh-CN"/>
        </w:rPr>
        <w:t>年政府信息公开总体情况，主动公开政府信息情况，收到和处理政府信息公开申请情况，政府信息公开行政复议、行政诉情况，存在的问题及改进情况，其他需要报告的事项。所列数据统计期限为</w:t>
      </w:r>
      <w:r>
        <w:rPr>
          <w:rFonts w:hint="eastAsia" w:ascii="Times New Roman" w:hAnsi="Times New Roman" w:eastAsia="仿宋_GB2312" w:cs="Times New Roman"/>
          <w:color w:val="auto"/>
          <w:sz w:val="32"/>
          <w:szCs w:val="32"/>
          <w:lang w:val="en-US" w:eastAsia="zh-CN"/>
        </w:rPr>
        <w:t>2023</w:t>
      </w:r>
      <w:r>
        <w:rPr>
          <w:rFonts w:hint="eastAsia" w:ascii="仿宋_GB2312" w:hAnsi="仿宋_GB2312" w:eastAsia="仿宋_GB2312" w:cs="Times New Roman"/>
          <w:color w:val="auto"/>
          <w:sz w:val="32"/>
          <w:szCs w:val="32"/>
          <w:lang w:val="en-US" w:eastAsia="zh-CN"/>
        </w:rPr>
        <w:t>年</w:t>
      </w:r>
      <w:r>
        <w:rPr>
          <w:rFonts w:hint="eastAsia" w:ascii="Times New Roman" w:hAnsi="Times New Roman" w:eastAsia="仿宋_GB2312" w:cs="Times New Roman"/>
          <w:color w:val="auto"/>
          <w:sz w:val="32"/>
          <w:szCs w:val="32"/>
          <w:lang w:val="en-US" w:eastAsia="zh-CN"/>
        </w:rPr>
        <w:t>1</w:t>
      </w:r>
      <w:r>
        <w:rPr>
          <w:rFonts w:hint="eastAsia" w:ascii="仿宋_GB2312" w:hAnsi="仿宋_GB2312" w:eastAsia="仿宋_GB2312" w:cs="Times New Roman"/>
          <w:color w:val="auto"/>
          <w:sz w:val="32"/>
          <w:szCs w:val="32"/>
          <w:lang w:val="en-US" w:eastAsia="zh-CN"/>
        </w:rPr>
        <w:t>月</w:t>
      </w:r>
      <w:r>
        <w:rPr>
          <w:rFonts w:hint="eastAsia" w:ascii="Times New Roman" w:hAnsi="Times New Roman" w:eastAsia="仿宋_GB2312" w:cs="Times New Roman"/>
          <w:color w:val="auto"/>
          <w:sz w:val="32"/>
          <w:szCs w:val="32"/>
          <w:lang w:val="en-US" w:eastAsia="zh-CN"/>
        </w:rPr>
        <w:t>1</w:t>
      </w:r>
      <w:r>
        <w:rPr>
          <w:rFonts w:hint="eastAsia" w:ascii="仿宋_GB2312" w:hAnsi="仿宋_GB2312" w:eastAsia="仿宋_GB2312" w:cs="Times New Roman"/>
          <w:color w:val="auto"/>
          <w:sz w:val="32"/>
          <w:szCs w:val="32"/>
          <w:lang w:val="en-US" w:eastAsia="zh-CN"/>
        </w:rPr>
        <w:t>日至</w:t>
      </w:r>
      <w:r>
        <w:rPr>
          <w:rFonts w:hint="eastAsia" w:ascii="Times New Roman" w:hAnsi="Times New Roman" w:eastAsia="仿宋_GB2312" w:cs="Times New Roman"/>
          <w:color w:val="auto"/>
          <w:sz w:val="32"/>
          <w:szCs w:val="32"/>
          <w:lang w:val="en-US" w:eastAsia="zh-CN"/>
        </w:rPr>
        <w:t>2023</w:t>
      </w:r>
      <w:r>
        <w:rPr>
          <w:rFonts w:hint="eastAsia" w:ascii="仿宋_GB2312" w:hAnsi="仿宋_GB2312" w:eastAsia="仿宋_GB2312" w:cs="Times New Roman"/>
          <w:color w:val="auto"/>
          <w:sz w:val="32"/>
          <w:szCs w:val="32"/>
          <w:lang w:val="en-US" w:eastAsia="zh-CN"/>
        </w:rPr>
        <w:t>年</w:t>
      </w:r>
      <w:r>
        <w:rPr>
          <w:rFonts w:hint="eastAsia" w:ascii="Times New Roman" w:hAnsi="Times New Roman" w:eastAsia="仿宋_GB2312" w:cs="Times New Roman"/>
          <w:color w:val="auto"/>
          <w:sz w:val="32"/>
          <w:szCs w:val="32"/>
          <w:lang w:val="en-US" w:eastAsia="zh-CN"/>
        </w:rPr>
        <w:t>12</w:t>
      </w:r>
      <w:r>
        <w:rPr>
          <w:rFonts w:hint="eastAsia" w:ascii="仿宋_GB2312" w:hAnsi="仿宋_GB2312" w:eastAsia="仿宋_GB2312" w:cs="Times New Roman"/>
          <w:color w:val="auto"/>
          <w:sz w:val="32"/>
          <w:szCs w:val="32"/>
          <w:lang w:val="en-US" w:eastAsia="zh-CN"/>
        </w:rPr>
        <w:t>月</w:t>
      </w:r>
      <w:r>
        <w:rPr>
          <w:rFonts w:hint="eastAsia" w:ascii="Times New Roman" w:hAnsi="Times New Roman" w:eastAsia="仿宋_GB2312" w:cs="Times New Roman"/>
          <w:color w:val="auto"/>
          <w:sz w:val="32"/>
          <w:szCs w:val="32"/>
          <w:lang w:val="en-US" w:eastAsia="zh-CN"/>
        </w:rPr>
        <w:t>31</w:t>
      </w:r>
      <w:r>
        <w:rPr>
          <w:rFonts w:hint="eastAsia" w:ascii="仿宋_GB2312" w:hAnsi="仿宋_GB2312" w:eastAsia="仿宋_GB2312" w:cs="Times New Roman"/>
          <w:color w:val="auto"/>
          <w:sz w:val="32"/>
          <w:szCs w:val="32"/>
          <w:lang w:val="en-US" w:eastAsia="zh-CN"/>
        </w:rPr>
        <w:t>日。本年度报告电子版可以从鄂前旗政府门户网站（</w:t>
      </w:r>
      <w:r>
        <w:rPr>
          <w:rFonts w:hint="eastAsia" w:ascii="Times New Roman" w:hAnsi="Times New Roman" w:eastAsia="仿宋_GB2312" w:cs="Times New Roman"/>
          <w:color w:val="auto"/>
          <w:sz w:val="32"/>
          <w:szCs w:val="32"/>
          <w:lang w:val="en-US" w:eastAsia="zh-CN"/>
        </w:rPr>
        <w:t>http://www.etkqq.gov.cn</w:t>
      </w:r>
      <w:r>
        <w:rPr>
          <w:rFonts w:hint="eastAsia" w:ascii="仿宋_GB2312" w:hAnsi="仿宋_GB2312" w:eastAsia="仿宋_GB2312" w:cs="Times New Roman"/>
          <w:color w:val="auto"/>
          <w:sz w:val="32"/>
          <w:szCs w:val="32"/>
          <w:lang w:val="en-US" w:eastAsia="zh-CN"/>
        </w:rPr>
        <w:t>）下载。如对本年府报告有疑问可与鄂托克前旗住房和城乡建设局办公室联系(电话:</w:t>
      </w:r>
      <w:r>
        <w:rPr>
          <w:rFonts w:hint="eastAsia" w:ascii="Times New Roman" w:hAnsi="Times New Roman" w:eastAsia="仿宋_GB2312" w:cs="Times New Roman"/>
          <w:color w:val="auto"/>
          <w:sz w:val="32"/>
          <w:szCs w:val="32"/>
          <w:lang w:val="en-US" w:eastAsia="zh-CN"/>
        </w:rPr>
        <w:t>0477</w:t>
      </w:r>
      <w:r>
        <w:rPr>
          <w:rFonts w:hint="eastAsia" w:eastAsia="仿宋_GB2312" w:cs="Times New Roman"/>
          <w:color w:val="auto"/>
          <w:sz w:val="32"/>
          <w:szCs w:val="32"/>
          <w:lang w:val="en-US" w:eastAsia="zh-CN"/>
        </w:rPr>
        <w:t>—</w:t>
      </w:r>
      <w:r>
        <w:rPr>
          <w:rFonts w:hint="eastAsia" w:ascii="Times New Roman" w:hAnsi="Times New Roman" w:eastAsia="仿宋_GB2312" w:cs="Times New Roman"/>
          <w:color w:val="auto"/>
          <w:sz w:val="32"/>
          <w:szCs w:val="32"/>
          <w:lang w:val="en-US" w:eastAsia="zh-CN"/>
        </w:rPr>
        <w:t>7622694</w:t>
      </w:r>
      <w:r>
        <w:rPr>
          <w:rFonts w:hint="eastAsia" w:ascii="仿宋_GB2312" w:hAnsi="仿宋_GB2312" w:eastAsia="仿宋_GB2312" w:cs="Times New Roman"/>
          <w:color w:val="auto"/>
          <w:sz w:val="32"/>
          <w:szCs w:val="32"/>
          <w:lang w:val="en-US" w:eastAsia="zh-CN"/>
        </w:rPr>
        <w:t>)</w:t>
      </w:r>
    </w:p>
    <w:p>
      <w:pPr>
        <w:keepNext w:val="0"/>
        <w:keepLines w:val="0"/>
        <w:pageBreakBefore w:val="0"/>
        <w:widowControl w:val="0"/>
        <w:kinsoku/>
        <w:wordWrap w:val="0"/>
        <w:overflowPunct w:val="0"/>
        <w:topLinePunct w:val="0"/>
        <w:autoSpaceDE/>
        <w:autoSpaceDN/>
        <w:bidi w:val="0"/>
        <w:adjustRightInd/>
        <w:snapToGrid/>
        <w:spacing w:line="560" w:lineRule="exact"/>
        <w:ind w:firstLine="640" w:firstLineChars="200"/>
        <w:textAlignment w:val="auto"/>
        <w:rPr>
          <w:rFonts w:hint="eastAsia" w:ascii="Times New Roman" w:hAnsi="Times New Roman" w:eastAsia="黑体" w:cs="Times New Roman"/>
          <w:sz w:val="32"/>
          <w:szCs w:val="32"/>
        </w:rPr>
      </w:pPr>
      <w:r>
        <w:rPr>
          <w:rFonts w:hint="eastAsia" w:ascii="Times New Roman" w:hAnsi="Times New Roman" w:eastAsia="黑体" w:cs="Times New Roman"/>
          <w:sz w:val="32"/>
          <w:szCs w:val="32"/>
          <w:lang w:val="en-US" w:eastAsia="zh-CN"/>
        </w:rPr>
        <w:t>一、</w:t>
      </w:r>
      <w:r>
        <w:rPr>
          <w:rFonts w:hint="eastAsia" w:ascii="Times New Roman" w:hAnsi="Times New Roman" w:eastAsia="黑体" w:cs="Times New Roman"/>
          <w:sz w:val="32"/>
          <w:szCs w:val="32"/>
        </w:rPr>
        <w:t>总体情况</w:t>
      </w:r>
    </w:p>
    <w:p>
      <w:pPr>
        <w:keepNext w:val="0"/>
        <w:keepLines w:val="0"/>
        <w:pageBreakBefore w:val="0"/>
        <w:widowControl w:val="0"/>
        <w:kinsoku/>
        <w:wordWrap w:val="0"/>
        <w:overflowPunct w:val="0"/>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lang w:val="en-US" w:eastAsia="zh-CN"/>
        </w:rPr>
        <w:sectPr>
          <w:pgSz w:w="11906" w:h="16838"/>
          <w:pgMar w:top="2098" w:right="1474" w:bottom="1814" w:left="1587" w:header="851" w:footer="992" w:gutter="0"/>
          <w:pgNumType w:fmt="decimal"/>
          <w:cols w:space="425" w:num="1"/>
          <w:docGrid w:type="lines" w:linePitch="312" w:charSpace="0"/>
        </w:sectPr>
      </w:pPr>
      <w:r>
        <w:rPr>
          <w:rFonts w:hint="eastAsia" w:ascii="Times New Roman" w:hAnsi="Times New Roman" w:eastAsia="仿宋_GB2312" w:cs="Times New Roman"/>
          <w:sz w:val="32"/>
          <w:szCs w:val="32"/>
          <w:lang w:val="en-US" w:eastAsia="zh-CN"/>
        </w:rPr>
        <w:t>202</w:t>
      </w:r>
      <w:r>
        <w:rPr>
          <w:rFonts w:hint="eastAsia" w:eastAsia="仿宋_GB2312" w:cs="Times New Roman"/>
          <w:sz w:val="32"/>
          <w:szCs w:val="32"/>
          <w:lang w:val="en-US" w:eastAsia="zh-CN"/>
        </w:rPr>
        <w:t>3</w:t>
      </w:r>
      <w:r>
        <w:rPr>
          <w:rFonts w:hint="eastAsia" w:ascii="Times New Roman" w:hAnsi="Times New Roman" w:eastAsia="仿宋_GB2312" w:cs="Times New Roman"/>
          <w:sz w:val="32"/>
          <w:szCs w:val="32"/>
          <w:lang w:val="en-US" w:eastAsia="zh-CN"/>
        </w:rPr>
        <w:t>年，</w:t>
      </w:r>
      <w:r>
        <w:rPr>
          <w:rFonts w:hint="eastAsia" w:eastAsia="仿宋_GB2312" w:cs="Times New Roman"/>
          <w:sz w:val="32"/>
          <w:szCs w:val="32"/>
          <w:lang w:val="en-US" w:eastAsia="zh-CN"/>
        </w:rPr>
        <w:t>我局高度重视政府信息公开工作，</w:t>
      </w:r>
      <w:r>
        <w:rPr>
          <w:rFonts w:hint="eastAsia" w:ascii="Times New Roman" w:hAnsi="Times New Roman" w:eastAsia="仿宋_GB2312" w:cs="Times New Roman"/>
          <w:sz w:val="32"/>
          <w:szCs w:val="32"/>
          <w:lang w:val="en-US" w:eastAsia="zh-CN"/>
        </w:rPr>
        <w:t>认真贯彻落实《中华人民共和国政府信息公开条例》以及各级关于政府信息公</w:t>
      </w:r>
    </w:p>
    <w:p>
      <w:pPr>
        <w:keepNext w:val="0"/>
        <w:keepLines w:val="0"/>
        <w:pageBreakBefore w:val="0"/>
        <w:widowControl w:val="0"/>
        <w:kinsoku/>
        <w:wordWrap w:val="0"/>
        <w:overflowPunct w:val="0"/>
        <w:topLinePunct w:val="0"/>
        <w:autoSpaceDE/>
        <w:autoSpaceDN/>
        <w:bidi w:val="0"/>
        <w:adjustRightInd/>
        <w:snapToGrid/>
        <w:spacing w:line="560" w:lineRule="exact"/>
        <w:textAlignment w:val="auto"/>
        <w:rPr>
          <w:rFonts w:hint="eastAsia" w:ascii="Times New Roman" w:hAnsi="Times New Roman" w:cs="Times New Roman"/>
          <w:lang w:val="en-US" w:eastAsia="zh-CN"/>
        </w:rPr>
      </w:pPr>
      <w:r>
        <w:rPr>
          <w:rFonts w:hint="eastAsia" w:ascii="Times New Roman" w:hAnsi="Times New Roman" w:eastAsia="仿宋_GB2312" w:cs="Times New Roman"/>
          <w:sz w:val="32"/>
          <w:szCs w:val="32"/>
          <w:lang w:val="en-US" w:eastAsia="zh-CN"/>
        </w:rPr>
        <w:t>开的各项工作要求，</w:t>
      </w:r>
      <w:r>
        <w:rPr>
          <w:rFonts w:hint="eastAsia" w:eastAsia="仿宋_GB2312" w:cs="Times New Roman"/>
          <w:sz w:val="32"/>
          <w:szCs w:val="32"/>
          <w:lang w:val="en-US" w:eastAsia="zh-CN"/>
        </w:rPr>
        <w:t>坚持主动、及时、依法、全面、准确地公开信息</w:t>
      </w:r>
      <w:r>
        <w:rPr>
          <w:rFonts w:hint="eastAsia" w:ascii="Times New Roman" w:hAnsi="Times New Roman" w:eastAsia="仿宋_GB2312" w:cs="Times New Roman"/>
          <w:sz w:val="32"/>
          <w:szCs w:val="32"/>
          <w:lang w:val="en-US" w:eastAsia="zh-CN"/>
        </w:rPr>
        <w:t>，不断提升政务公开的能力和水平，加强</w:t>
      </w:r>
      <w:r>
        <w:rPr>
          <w:rFonts w:hint="eastAsia" w:eastAsia="仿宋_GB2312" w:cs="Times New Roman"/>
          <w:sz w:val="32"/>
          <w:szCs w:val="32"/>
          <w:lang w:val="en-US" w:eastAsia="zh-CN"/>
        </w:rPr>
        <w:t>组织</w:t>
      </w:r>
      <w:r>
        <w:rPr>
          <w:rFonts w:hint="eastAsia" w:ascii="Times New Roman" w:hAnsi="Times New Roman" w:eastAsia="仿宋_GB2312" w:cs="Times New Roman"/>
          <w:sz w:val="32"/>
          <w:szCs w:val="32"/>
          <w:lang w:val="en-US" w:eastAsia="zh-CN"/>
        </w:rPr>
        <w:t>领导，建立</w:t>
      </w:r>
      <w:r>
        <w:rPr>
          <w:rFonts w:hint="eastAsia" w:eastAsia="仿宋_GB2312" w:cs="Times New Roman"/>
          <w:sz w:val="32"/>
          <w:szCs w:val="32"/>
          <w:lang w:val="en-US" w:eastAsia="zh-CN"/>
        </w:rPr>
        <w:t>领导</w:t>
      </w:r>
      <w:r>
        <w:rPr>
          <w:rFonts w:hint="eastAsia" w:ascii="Times New Roman" w:hAnsi="Times New Roman" w:eastAsia="仿宋_GB2312" w:cs="Times New Roman"/>
          <w:sz w:val="32"/>
          <w:szCs w:val="32"/>
          <w:lang w:val="en-US" w:eastAsia="zh-CN"/>
        </w:rPr>
        <w:t>机制，完善制度，狠抓落实，积极推进政府信息公开工作。</w:t>
      </w:r>
    </w:p>
    <w:p>
      <w:pPr>
        <w:keepNext w:val="0"/>
        <w:keepLines w:val="0"/>
        <w:pageBreakBefore w:val="0"/>
        <w:widowControl w:val="0"/>
        <w:numPr>
          <w:ilvl w:val="0"/>
          <w:numId w:val="1"/>
        </w:numPr>
        <w:kinsoku/>
        <w:wordWrap w:val="0"/>
        <w:overflowPunct w:val="0"/>
        <w:topLinePunct w:val="0"/>
        <w:autoSpaceDE/>
        <w:autoSpaceDN/>
        <w:bidi w:val="0"/>
        <w:adjustRightInd/>
        <w:snapToGrid/>
        <w:spacing w:line="560" w:lineRule="exact"/>
        <w:ind w:firstLine="640" w:firstLineChars="200"/>
        <w:textAlignment w:val="auto"/>
        <w:rPr>
          <w:rFonts w:hint="eastAsia" w:eastAsia="仿宋_GB2312" w:cs="Times New Roman"/>
          <w:sz w:val="32"/>
          <w:szCs w:val="32"/>
          <w:lang w:val="en-US" w:eastAsia="zh-CN"/>
        </w:rPr>
      </w:pPr>
      <w:r>
        <w:rPr>
          <w:rFonts w:hint="eastAsia" w:ascii="楷体_GB2312" w:hAnsi="楷体_GB2312" w:eastAsia="楷体_GB2312" w:cs="Times New Roman"/>
          <w:color w:val="auto"/>
          <w:sz w:val="32"/>
          <w:szCs w:val="32"/>
          <w:lang w:val="en-US" w:eastAsia="zh-CN"/>
        </w:rPr>
        <w:t>加强政府信息主动公开。</w:t>
      </w:r>
      <w:r>
        <w:rPr>
          <w:rFonts w:hint="eastAsia" w:ascii="Times New Roman" w:hAnsi="Times New Roman" w:eastAsia="仿宋_GB2312" w:cs="Times New Roman"/>
          <w:sz w:val="32"/>
          <w:szCs w:val="32"/>
        </w:rPr>
        <w:t>按照《条例》，</w:t>
      </w:r>
      <w:r>
        <w:rPr>
          <w:rFonts w:hint="eastAsia" w:eastAsia="仿宋_GB2312" w:cs="Times New Roman"/>
          <w:sz w:val="32"/>
          <w:szCs w:val="32"/>
          <w:lang w:val="en-US" w:eastAsia="zh-CN"/>
        </w:rPr>
        <w:t>我单位</w:t>
      </w:r>
      <w:r>
        <w:rPr>
          <w:rFonts w:hint="eastAsia" w:ascii="Times New Roman" w:hAnsi="Times New Roman" w:eastAsia="仿宋_GB2312" w:cs="Times New Roman"/>
          <w:sz w:val="32"/>
          <w:szCs w:val="32"/>
        </w:rPr>
        <w:t>积极做好主动公开工作。202</w:t>
      </w:r>
      <w:r>
        <w:rPr>
          <w:rFonts w:hint="eastAsia" w:eastAsia="仿宋_GB2312" w:cs="Times New Roman"/>
          <w:sz w:val="32"/>
          <w:szCs w:val="32"/>
          <w:lang w:val="en-US" w:eastAsia="zh-CN"/>
        </w:rPr>
        <w:t>3</w:t>
      </w:r>
      <w:r>
        <w:rPr>
          <w:rFonts w:hint="eastAsia" w:ascii="Times New Roman" w:hAnsi="Times New Roman" w:eastAsia="仿宋_GB2312" w:cs="Times New Roman"/>
          <w:sz w:val="32"/>
          <w:szCs w:val="32"/>
        </w:rPr>
        <w:t>年，</w:t>
      </w:r>
      <w:r>
        <w:rPr>
          <w:rFonts w:hint="eastAsia" w:ascii="Times New Roman" w:hAnsi="Times New Roman" w:eastAsia="仿宋_GB2312" w:cs="Times New Roman"/>
          <w:sz w:val="32"/>
          <w:szCs w:val="32"/>
          <w:lang w:val="en-US" w:eastAsia="zh-CN"/>
        </w:rPr>
        <w:t>累</w:t>
      </w:r>
      <w:r>
        <w:rPr>
          <w:rFonts w:hint="eastAsia" w:eastAsia="仿宋_GB2312" w:cs="Times New Roman"/>
          <w:sz w:val="32"/>
          <w:szCs w:val="32"/>
          <w:lang w:val="en-US" w:eastAsia="zh-CN"/>
        </w:rPr>
        <w:t>计</w:t>
      </w:r>
      <w:r>
        <w:rPr>
          <w:rFonts w:hint="eastAsia" w:ascii="Times New Roman" w:hAnsi="Times New Roman" w:eastAsia="仿宋_GB2312" w:cs="Times New Roman"/>
          <w:sz w:val="32"/>
          <w:szCs w:val="32"/>
        </w:rPr>
        <w:t>主动公开政府信息</w:t>
      </w:r>
      <w:r>
        <w:rPr>
          <w:rFonts w:hint="eastAsia" w:eastAsia="仿宋_GB2312" w:cs="Times New Roman"/>
          <w:sz w:val="32"/>
          <w:szCs w:val="32"/>
          <w:lang w:val="en-US" w:eastAsia="zh-CN"/>
        </w:rPr>
        <w:t>67条</w:t>
      </w:r>
      <w:r>
        <w:rPr>
          <w:rFonts w:hint="eastAsia" w:ascii="Times New Roman" w:hAnsi="Times New Roman" w:eastAsia="仿宋_GB2312" w:cs="Times New Roman"/>
          <w:sz w:val="32"/>
          <w:szCs w:val="32"/>
        </w:rPr>
        <w:t>主要包括：</w:t>
      </w:r>
      <w:r>
        <w:rPr>
          <w:rFonts w:hint="eastAsia" w:ascii="Times New Roman" w:hAnsi="Times New Roman" w:eastAsia="仿宋_GB2312" w:cs="Times New Roman"/>
          <w:sz w:val="32"/>
          <w:szCs w:val="32"/>
          <w:lang w:val="en-US" w:eastAsia="zh-CN"/>
        </w:rPr>
        <w:t>政策文件</w:t>
      </w: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财务信息</w:t>
      </w:r>
      <w:r>
        <w:rPr>
          <w:rFonts w:hint="eastAsia" w:ascii="Times New Roman" w:hAnsi="Times New Roman" w:eastAsia="仿宋_GB2312" w:cs="Times New Roman"/>
          <w:sz w:val="32"/>
          <w:szCs w:val="32"/>
        </w:rPr>
        <w:t>、工作动</w:t>
      </w:r>
      <w:r>
        <w:rPr>
          <w:rFonts w:hint="eastAsia" w:ascii="Times New Roman" w:hAnsi="Times New Roman" w:eastAsia="仿宋_GB2312" w:cs="Times New Roman"/>
          <w:sz w:val="32"/>
          <w:szCs w:val="32"/>
          <w:lang w:val="en-US" w:eastAsia="zh-CN"/>
        </w:rPr>
        <w:t>态等内容</w:t>
      </w:r>
      <w:r>
        <w:rPr>
          <w:rFonts w:hint="eastAsia" w:eastAsia="仿宋_GB2312" w:cs="Times New Roman"/>
          <w:sz w:val="32"/>
          <w:szCs w:val="32"/>
          <w:lang w:val="en-US" w:eastAsia="zh-CN"/>
        </w:rPr>
        <w:t>。</w:t>
      </w:r>
    </w:p>
    <w:p>
      <w:pPr>
        <w:keepNext w:val="0"/>
        <w:keepLines w:val="0"/>
        <w:pageBreakBefore w:val="0"/>
        <w:widowControl w:val="0"/>
        <w:numPr>
          <w:ilvl w:val="0"/>
          <w:numId w:val="0"/>
        </w:numPr>
        <w:kinsoku/>
        <w:wordWrap w:val="0"/>
        <w:overflowPunct w:val="0"/>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i w:val="0"/>
          <w:iCs w:val="0"/>
          <w:caps w:val="0"/>
          <w:color w:val="auto"/>
          <w:spacing w:val="0"/>
          <w:sz w:val="32"/>
          <w:szCs w:val="32"/>
          <w:shd w:val="clear" w:fill="FFFFFF"/>
        </w:rPr>
      </w:pPr>
      <w:r>
        <w:rPr>
          <w:rFonts w:hint="eastAsia" w:ascii="Times New Roman" w:hAnsi="Times New Roman" w:eastAsia="楷体_GB2312" w:cs="Times New Roman"/>
          <w:color w:val="auto"/>
          <w:sz w:val="32"/>
          <w:szCs w:val="32"/>
          <w:lang w:val="en-US" w:eastAsia="zh-CN"/>
        </w:rPr>
        <w:t>（二）规范开展依申请公开。</w:t>
      </w:r>
      <w:r>
        <w:rPr>
          <w:rFonts w:hint="eastAsia" w:ascii="Times New Roman" w:hAnsi="Times New Roman" w:eastAsia="仿宋_GB2312" w:cs="Times New Roman"/>
          <w:i w:val="0"/>
          <w:iCs w:val="0"/>
          <w:caps w:val="0"/>
          <w:color w:val="auto"/>
          <w:spacing w:val="0"/>
          <w:sz w:val="32"/>
          <w:szCs w:val="32"/>
          <w:shd w:val="clear" w:fill="FFFFFF"/>
        </w:rPr>
        <w:t>结合工作实际，进一步规范工作流程</w:t>
      </w:r>
      <w:r>
        <w:rPr>
          <w:rFonts w:hint="eastAsia" w:ascii="Times New Roman" w:hAnsi="Times New Roman" w:eastAsia="仿宋_GB2312" w:cs="Times New Roman"/>
          <w:i w:val="0"/>
          <w:iCs w:val="0"/>
          <w:caps w:val="0"/>
          <w:color w:val="auto"/>
          <w:spacing w:val="0"/>
          <w:sz w:val="32"/>
          <w:szCs w:val="32"/>
          <w:shd w:val="clear" w:fill="FFFFFF"/>
          <w:lang w:eastAsia="zh-CN"/>
        </w:rPr>
        <w:t>，</w:t>
      </w:r>
      <w:r>
        <w:rPr>
          <w:rFonts w:hint="eastAsia" w:ascii="Times New Roman" w:hAnsi="Times New Roman" w:eastAsia="仿宋_GB2312" w:cs="Times New Roman"/>
          <w:i w:val="0"/>
          <w:iCs w:val="0"/>
          <w:caps w:val="0"/>
          <w:color w:val="auto"/>
          <w:spacing w:val="0"/>
          <w:sz w:val="32"/>
          <w:szCs w:val="32"/>
          <w:shd w:val="clear" w:fill="FFFFFF"/>
        </w:rPr>
        <w:t>202</w:t>
      </w:r>
      <w:r>
        <w:rPr>
          <w:rFonts w:hint="eastAsia" w:ascii="Times New Roman" w:hAnsi="Times New Roman" w:eastAsia="仿宋_GB2312" w:cs="Times New Roman"/>
          <w:i w:val="0"/>
          <w:iCs w:val="0"/>
          <w:caps w:val="0"/>
          <w:color w:val="auto"/>
          <w:spacing w:val="0"/>
          <w:sz w:val="32"/>
          <w:szCs w:val="32"/>
          <w:shd w:val="clear" w:fill="FFFFFF"/>
          <w:lang w:val="en-US" w:eastAsia="zh-CN"/>
        </w:rPr>
        <w:t>3</w:t>
      </w:r>
      <w:r>
        <w:rPr>
          <w:rFonts w:hint="eastAsia" w:ascii="Times New Roman" w:hAnsi="Times New Roman" w:eastAsia="仿宋_GB2312" w:cs="Times New Roman"/>
          <w:i w:val="0"/>
          <w:iCs w:val="0"/>
          <w:caps w:val="0"/>
          <w:color w:val="auto"/>
          <w:spacing w:val="0"/>
          <w:sz w:val="32"/>
          <w:szCs w:val="32"/>
          <w:shd w:val="clear" w:fill="FFFFFF"/>
        </w:rPr>
        <w:t>年未收到政府信息依申请公开</w:t>
      </w:r>
      <w:r>
        <w:rPr>
          <w:rFonts w:hint="eastAsia" w:ascii="Times New Roman" w:hAnsi="Times New Roman" w:eastAsia="仿宋_GB2312" w:cs="Times New Roman"/>
          <w:i w:val="0"/>
          <w:iCs w:val="0"/>
          <w:caps w:val="0"/>
          <w:color w:val="auto"/>
          <w:spacing w:val="0"/>
          <w:sz w:val="32"/>
          <w:szCs w:val="32"/>
          <w:shd w:val="clear" w:fill="FFFFFF"/>
          <w:lang w:val="en-US" w:eastAsia="zh-CN"/>
        </w:rPr>
        <w:t>事项</w:t>
      </w:r>
      <w:r>
        <w:rPr>
          <w:rFonts w:hint="eastAsia" w:ascii="Times New Roman" w:hAnsi="Times New Roman" w:eastAsia="仿宋_GB2312" w:cs="Times New Roman"/>
          <w:i w:val="0"/>
          <w:iCs w:val="0"/>
          <w:caps w:val="0"/>
          <w:color w:val="auto"/>
          <w:spacing w:val="0"/>
          <w:sz w:val="32"/>
          <w:szCs w:val="32"/>
          <w:shd w:val="clear" w:fill="FFFFFF"/>
          <w:lang w:eastAsia="zh-CN"/>
        </w:rPr>
        <w:t>，</w:t>
      </w:r>
      <w:r>
        <w:rPr>
          <w:rFonts w:hint="eastAsia" w:ascii="Times New Roman" w:hAnsi="Times New Roman" w:eastAsia="仿宋_GB2312" w:cs="Times New Roman"/>
          <w:i w:val="0"/>
          <w:iCs w:val="0"/>
          <w:caps w:val="0"/>
          <w:color w:val="auto"/>
          <w:spacing w:val="0"/>
          <w:sz w:val="32"/>
          <w:szCs w:val="32"/>
          <w:shd w:val="clear" w:fill="FFFFFF"/>
        </w:rPr>
        <w:t>无依申请公开引起的行政复议和诉讼情况。</w:t>
      </w:r>
    </w:p>
    <w:p>
      <w:pPr>
        <w:keepNext w:val="0"/>
        <w:keepLines w:val="0"/>
        <w:pageBreakBefore w:val="0"/>
        <w:widowControl w:val="0"/>
        <w:kinsoku/>
        <w:wordWrap w:val="0"/>
        <w:overflowPunct w:val="0"/>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楷体_GB2312" w:cs="Times New Roman"/>
          <w:color w:val="auto"/>
          <w:sz w:val="32"/>
          <w:szCs w:val="32"/>
          <w:lang w:val="en-US" w:eastAsia="zh-CN"/>
        </w:rPr>
        <w:t>（三）推进政府信息管理。</w:t>
      </w:r>
      <w:r>
        <w:rPr>
          <w:rFonts w:hint="eastAsia" w:ascii="Times New Roman" w:hAnsi="Times New Roman" w:eastAsia="仿宋_GB2312" w:cs="Times New Roman"/>
          <w:sz w:val="32"/>
          <w:szCs w:val="32"/>
          <w:lang w:val="en-US" w:eastAsia="zh-CN"/>
        </w:rPr>
        <w:t>根据《条例》的工作要求，进一步规范政府信息发布和管理，确保信息发布准确、安全、高效，严格落实审核制度，加强信息发布审核把关，严格做好政府信息公开保密审查，严格按照上级要求，进一步规范政府信息公开工作。</w:t>
      </w:r>
    </w:p>
    <w:p>
      <w:pPr>
        <w:keepNext w:val="0"/>
        <w:keepLines w:val="0"/>
        <w:pageBreakBefore w:val="0"/>
        <w:widowControl w:val="0"/>
        <w:kinsoku/>
        <w:wordWrap w:val="0"/>
        <w:overflowPunct w:val="0"/>
        <w:topLinePunct w:val="0"/>
        <w:autoSpaceDE/>
        <w:autoSpaceDN/>
        <w:bidi w:val="0"/>
        <w:adjustRightInd/>
        <w:snapToGrid/>
        <w:spacing w:line="560" w:lineRule="exact"/>
        <w:ind w:left="0" w:leftChars="0" w:right="0" w:rightChars="0" w:firstLine="640"/>
        <w:jc w:val="both"/>
        <w:textAlignment w:val="auto"/>
        <w:outlineLvl w:val="9"/>
        <w:rPr>
          <w:rFonts w:hint="eastAsia" w:ascii="Times New Roman" w:hAnsi="Times New Roman" w:eastAsia="仿宋_GB2312" w:cs="Times New Roman"/>
          <w:sz w:val="32"/>
          <w:szCs w:val="32"/>
          <w:lang w:val="en-US" w:eastAsia="zh-CN"/>
        </w:rPr>
      </w:pPr>
      <w:r>
        <w:rPr>
          <w:rFonts w:hint="eastAsia" w:ascii="Times New Roman" w:hAnsi="Times New Roman" w:eastAsia="楷体_GB2312" w:cs="Times New Roman"/>
          <w:color w:val="auto"/>
          <w:sz w:val="32"/>
          <w:szCs w:val="32"/>
          <w:lang w:val="en-US" w:eastAsia="zh-CN"/>
        </w:rPr>
        <w:t>（四）强化政务信息公开平台建设。</w:t>
      </w:r>
      <w:r>
        <w:rPr>
          <w:rFonts w:hint="eastAsia" w:ascii="Times New Roman" w:hAnsi="Times New Roman" w:eastAsia="仿宋_GB2312" w:cs="Times New Roman"/>
          <w:i w:val="0"/>
          <w:iCs w:val="0"/>
          <w:caps w:val="0"/>
          <w:color w:val="auto"/>
          <w:spacing w:val="0"/>
          <w:sz w:val="32"/>
          <w:szCs w:val="32"/>
          <w:shd w:val="clear" w:fill="FFFFFF"/>
        </w:rPr>
        <w:t>深化政务新媒体等信息发布平台建设，不断拓宽公开覆盖面</w:t>
      </w:r>
      <w:r>
        <w:rPr>
          <w:rFonts w:hint="eastAsia" w:ascii="Times New Roman" w:hAnsi="Times New Roman" w:eastAsia="仿宋_GB2312" w:cs="Times New Roman"/>
          <w:i w:val="0"/>
          <w:iCs w:val="0"/>
          <w:caps w:val="0"/>
          <w:color w:val="auto"/>
          <w:spacing w:val="0"/>
          <w:sz w:val="32"/>
          <w:szCs w:val="32"/>
          <w:shd w:val="clear" w:fill="FFFFFF"/>
          <w:lang w:eastAsia="zh-CN"/>
        </w:rPr>
        <w:t>，</w:t>
      </w:r>
      <w:r>
        <w:rPr>
          <w:rFonts w:hint="eastAsia" w:ascii="Times New Roman" w:hAnsi="Times New Roman" w:eastAsia="仿宋_GB2312" w:cs="Times New Roman"/>
          <w:i w:val="0"/>
          <w:iCs w:val="0"/>
          <w:caps w:val="0"/>
          <w:color w:val="auto"/>
          <w:spacing w:val="0"/>
          <w:sz w:val="32"/>
          <w:szCs w:val="32"/>
          <w:shd w:val="clear" w:fill="FFFFFF"/>
        </w:rPr>
        <w:t>通过</w:t>
      </w:r>
      <w:r>
        <w:rPr>
          <w:rFonts w:hint="eastAsia" w:ascii="Times New Roman" w:hAnsi="Times New Roman" w:eastAsia="仿宋_GB2312" w:cs="Times New Roman"/>
          <w:i w:val="0"/>
          <w:iCs w:val="0"/>
          <w:caps w:val="0"/>
          <w:color w:val="auto"/>
          <w:spacing w:val="0"/>
          <w:sz w:val="32"/>
          <w:szCs w:val="32"/>
          <w:shd w:val="clear" w:fill="FFFFFF"/>
          <w:lang w:eastAsia="zh-CN"/>
        </w:rPr>
        <w:t>鄂托克前旗人民</w:t>
      </w:r>
      <w:r>
        <w:rPr>
          <w:rFonts w:hint="eastAsia" w:ascii="Times New Roman" w:hAnsi="Times New Roman" w:eastAsia="仿宋_GB2312" w:cs="Times New Roman"/>
          <w:i w:val="0"/>
          <w:iCs w:val="0"/>
          <w:caps w:val="0"/>
          <w:color w:val="auto"/>
          <w:spacing w:val="0"/>
          <w:sz w:val="32"/>
          <w:szCs w:val="32"/>
          <w:shd w:val="clear" w:fill="FFFFFF"/>
        </w:rPr>
        <w:t>政府网</w:t>
      </w:r>
      <w:r>
        <w:rPr>
          <w:rFonts w:hint="eastAsia" w:ascii="Times New Roman" w:hAnsi="Times New Roman" w:eastAsia="仿宋_GB2312" w:cs="Times New Roman"/>
          <w:i w:val="0"/>
          <w:iCs w:val="0"/>
          <w:caps w:val="0"/>
          <w:color w:val="auto"/>
          <w:spacing w:val="0"/>
          <w:sz w:val="32"/>
          <w:szCs w:val="32"/>
          <w:shd w:val="clear" w:fill="FFFFFF"/>
          <w:lang w:eastAsia="zh-CN"/>
        </w:rPr>
        <w:t>、鄂</w:t>
      </w:r>
      <w:r>
        <w:rPr>
          <w:rFonts w:hint="eastAsia" w:ascii="Times New Roman" w:hAnsi="Times New Roman" w:eastAsia="仿宋_GB2312" w:cs="Times New Roman"/>
          <w:i w:val="0"/>
          <w:iCs w:val="0"/>
          <w:caps w:val="0"/>
          <w:color w:val="auto"/>
          <w:spacing w:val="0"/>
          <w:sz w:val="32"/>
          <w:szCs w:val="32"/>
          <w:shd w:val="clear" w:fill="FFFFFF"/>
          <w:lang w:val="en-US" w:eastAsia="zh-CN"/>
        </w:rPr>
        <w:t>托克前旗住房和城乡建设局</w:t>
      </w:r>
      <w:r>
        <w:rPr>
          <w:rFonts w:hint="eastAsia" w:ascii="Times New Roman" w:hAnsi="Times New Roman" w:eastAsia="仿宋_GB2312" w:cs="Times New Roman"/>
          <w:i w:val="0"/>
          <w:iCs w:val="0"/>
          <w:caps w:val="0"/>
          <w:color w:val="auto"/>
          <w:spacing w:val="0"/>
          <w:sz w:val="32"/>
          <w:szCs w:val="32"/>
          <w:shd w:val="clear" w:fill="FFFFFF"/>
          <w:lang w:eastAsia="zh-CN"/>
        </w:rPr>
        <w:t>公众号</w:t>
      </w:r>
      <w:r>
        <w:rPr>
          <w:rFonts w:hint="eastAsia" w:ascii="Times New Roman" w:hAnsi="Times New Roman" w:eastAsia="仿宋_GB2312" w:cs="Times New Roman"/>
          <w:i w:val="0"/>
          <w:iCs w:val="0"/>
          <w:caps w:val="0"/>
          <w:color w:val="auto"/>
          <w:spacing w:val="0"/>
          <w:sz w:val="32"/>
          <w:szCs w:val="32"/>
          <w:shd w:val="clear" w:fill="FFFFFF"/>
        </w:rPr>
        <w:t>等公布各类信息和动态</w:t>
      </w:r>
      <w:r>
        <w:rPr>
          <w:rFonts w:hint="eastAsia" w:ascii="Times New Roman" w:hAnsi="Times New Roman" w:eastAsia="仿宋_GB2312" w:cs="Times New Roman"/>
          <w:i w:val="0"/>
          <w:iCs w:val="0"/>
          <w:caps w:val="0"/>
          <w:color w:val="auto"/>
          <w:spacing w:val="0"/>
          <w:sz w:val="32"/>
          <w:szCs w:val="32"/>
          <w:shd w:val="clear" w:fill="FFFFFF"/>
          <w:lang w:val="en-US" w:eastAsia="zh-CN"/>
        </w:rPr>
        <w:t>数据</w:t>
      </w:r>
      <w:r>
        <w:rPr>
          <w:rFonts w:hint="eastAsia" w:ascii="Times New Roman" w:hAnsi="Times New Roman" w:eastAsia="仿宋_GB2312" w:cs="Times New Roman"/>
          <w:i w:val="0"/>
          <w:iCs w:val="0"/>
          <w:caps w:val="0"/>
          <w:color w:val="auto"/>
          <w:spacing w:val="0"/>
          <w:sz w:val="32"/>
          <w:szCs w:val="32"/>
          <w:shd w:val="clear" w:fill="FFFFFF"/>
          <w:lang w:eastAsia="zh-CN"/>
        </w:rPr>
        <w:t>，</w:t>
      </w:r>
      <w:r>
        <w:rPr>
          <w:rFonts w:hint="eastAsia" w:ascii="Times New Roman" w:hAnsi="Times New Roman" w:eastAsia="仿宋_GB2312" w:cs="Times New Roman"/>
          <w:i w:val="0"/>
          <w:iCs w:val="0"/>
          <w:caps w:val="0"/>
          <w:color w:val="auto"/>
          <w:spacing w:val="0"/>
          <w:sz w:val="32"/>
          <w:szCs w:val="32"/>
          <w:shd w:val="clear" w:fill="FFFFFF"/>
        </w:rPr>
        <w:t>深化政务新媒体等信息发布平台建设，</w:t>
      </w:r>
      <w:r>
        <w:rPr>
          <w:rFonts w:hint="eastAsia" w:ascii="Times New Roman" w:hAnsi="Times New Roman" w:eastAsia="仿宋_GB2312" w:cs="Times New Roman"/>
          <w:sz w:val="32"/>
          <w:szCs w:val="32"/>
          <w:lang w:val="en-US" w:eastAsia="zh-CN"/>
        </w:rPr>
        <w:t>及时更新工作动态、定期转发住建领域政策等文件，有效发挥新媒体作用，即时发布最新政策。</w:t>
      </w:r>
    </w:p>
    <w:p>
      <w:pPr>
        <w:keepNext w:val="0"/>
        <w:keepLines w:val="0"/>
        <w:pageBreakBefore w:val="0"/>
        <w:widowControl w:val="0"/>
        <w:kinsoku/>
        <w:wordWrap w:val="0"/>
        <w:overflowPunct w:val="0"/>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i w:val="0"/>
          <w:iCs w:val="0"/>
          <w:caps w:val="0"/>
          <w:color w:val="auto"/>
          <w:spacing w:val="0"/>
          <w:sz w:val="32"/>
          <w:szCs w:val="32"/>
          <w:shd w:val="clear" w:fill="FFFFFF"/>
          <w:lang w:val="en-US" w:eastAsia="zh-CN"/>
        </w:rPr>
      </w:pPr>
      <w:r>
        <w:rPr>
          <w:rFonts w:hint="eastAsia" w:ascii="Times New Roman" w:hAnsi="Times New Roman" w:eastAsia="楷体_GB2312" w:cs="Times New Roman"/>
          <w:color w:val="auto"/>
          <w:sz w:val="32"/>
          <w:szCs w:val="32"/>
          <w:lang w:val="en-US" w:eastAsia="zh-CN"/>
        </w:rPr>
        <w:t>（五）抓好监督保障工作。</w:t>
      </w:r>
      <w:r>
        <w:rPr>
          <w:rFonts w:hint="eastAsia" w:ascii="Times New Roman" w:hAnsi="Times New Roman" w:eastAsia="仿宋_GB2312" w:cs="Times New Roman"/>
          <w:i w:val="0"/>
          <w:iCs w:val="0"/>
          <w:caps w:val="0"/>
          <w:color w:val="auto"/>
          <w:spacing w:val="0"/>
          <w:sz w:val="32"/>
          <w:szCs w:val="32"/>
          <w:shd w:val="clear" w:fill="FFFFFF"/>
          <w:lang w:val="en-US" w:eastAsia="zh-CN"/>
        </w:rPr>
        <w:t>围绕政务公开工作，结合工作实际，进一步加强对政务公开工作的领导，确保各项工作任务完成，全局构建起“统一领导、分级落实、部门协作、责任到人”的工作体系，为政府信息公开工作提供了强有力的组织保障，不断优化政务服务与信息公开。</w:t>
      </w:r>
    </w:p>
    <w:p>
      <w:pPr>
        <w:keepNext w:val="0"/>
        <w:keepLines w:val="0"/>
        <w:pageBreakBefore w:val="0"/>
        <w:widowControl w:val="0"/>
        <w:numPr>
          <w:ilvl w:val="0"/>
          <w:numId w:val="0"/>
        </w:numPr>
        <w:kinsoku/>
        <w:wordWrap w:val="0"/>
        <w:overflowPunct w:val="0"/>
        <w:topLinePunct w:val="0"/>
        <w:autoSpaceDE/>
        <w:autoSpaceDN/>
        <w:bidi w:val="0"/>
        <w:adjustRightInd/>
        <w:snapToGrid/>
        <w:spacing w:line="560" w:lineRule="exact"/>
        <w:ind w:right="0" w:rightChars="0" w:firstLine="640" w:firstLineChars="200"/>
        <w:jc w:val="both"/>
        <w:textAlignment w:val="auto"/>
        <w:outlineLvl w:val="9"/>
        <w:rPr>
          <w:rFonts w:hint="eastAsia" w:ascii="黑体" w:hAnsi="黑体" w:eastAsia="黑体" w:cs="Times New Roman"/>
          <w:i w:val="0"/>
          <w:iCs w:val="0"/>
          <w:caps w:val="0"/>
          <w:color w:val="auto"/>
          <w:spacing w:val="0"/>
          <w:sz w:val="32"/>
          <w:szCs w:val="32"/>
          <w:shd w:val="clear" w:fill="FFFFFF"/>
          <w:lang w:val="en-US" w:eastAsia="zh-CN"/>
        </w:rPr>
      </w:pPr>
      <w:r>
        <w:rPr>
          <w:rFonts w:hint="eastAsia" w:ascii="黑体" w:hAnsi="黑体" w:eastAsia="黑体" w:cs="Times New Roman"/>
          <w:i w:val="0"/>
          <w:iCs w:val="0"/>
          <w:caps w:val="0"/>
          <w:color w:val="auto"/>
          <w:spacing w:val="0"/>
          <w:sz w:val="32"/>
          <w:szCs w:val="32"/>
          <w:shd w:val="clear" w:fill="FFFFFF"/>
          <w:lang w:val="en-US" w:eastAsia="zh-CN"/>
        </w:rPr>
        <w:t>二、主动公开政府信息情况</w:t>
      </w:r>
    </w:p>
    <w:tbl>
      <w:tblPr>
        <w:tblStyle w:val="8"/>
        <w:tblW w:w="887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2435"/>
        <w:gridCol w:w="2435"/>
        <w:gridCol w:w="2435"/>
        <w:gridCol w:w="157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8879" w:type="dxa"/>
            <w:gridSpan w:val="4"/>
            <w:tcBorders>
              <w:top w:val="single" w:color="auto" w:sz="8" w:space="0"/>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eastAsia" w:ascii="宋体" w:hAnsi="宋体" w:eastAsia="宋体" w:cs="Times New Roman"/>
                <w:i w:val="0"/>
                <w:iCs w:val="0"/>
                <w:caps w:val="0"/>
                <w:color w:val="auto"/>
                <w:spacing w:val="0"/>
                <w:kern w:val="0"/>
                <w:sz w:val="21"/>
                <w:szCs w:val="21"/>
                <w:lang w:val="en-US" w:eastAsia="zh-CN" w:bidi="ar"/>
              </w:rPr>
              <w:t>第二十条第（一）项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trPr>
        <w:tc>
          <w:tcPr>
            <w:tcW w:w="243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eastAsia" w:ascii="宋体" w:hAnsi="宋体" w:eastAsia="宋体" w:cs="Times New Roman"/>
                <w:i w:val="0"/>
                <w:iCs w:val="0"/>
                <w:caps w:val="0"/>
                <w:color w:val="auto"/>
                <w:spacing w:val="0"/>
                <w:kern w:val="0"/>
                <w:sz w:val="21"/>
                <w:szCs w:val="21"/>
                <w:lang w:val="en-US" w:eastAsia="zh-CN" w:bidi="ar"/>
              </w:rPr>
              <w:t>信息内容</w:t>
            </w:r>
          </w:p>
        </w:tc>
        <w:tc>
          <w:tcPr>
            <w:tcW w:w="2435" w:type="dxa"/>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eastAsia" w:ascii="宋体" w:hAnsi="宋体" w:eastAsia="宋体" w:cs="Times New Roman"/>
                <w:i w:val="0"/>
                <w:iCs w:val="0"/>
                <w:caps w:val="0"/>
                <w:color w:val="auto"/>
                <w:spacing w:val="0"/>
                <w:kern w:val="0"/>
                <w:sz w:val="21"/>
                <w:szCs w:val="21"/>
                <w:lang w:val="en-US" w:eastAsia="zh-CN" w:bidi="ar"/>
              </w:rPr>
              <w:t>本年制发件数</w:t>
            </w:r>
          </w:p>
        </w:tc>
        <w:tc>
          <w:tcPr>
            <w:tcW w:w="2435" w:type="dxa"/>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eastAsia" w:ascii="宋体" w:hAnsi="宋体" w:eastAsia="宋体" w:cs="Times New Roman"/>
                <w:i w:val="0"/>
                <w:iCs w:val="0"/>
                <w:caps w:val="0"/>
                <w:color w:val="auto"/>
                <w:spacing w:val="0"/>
                <w:kern w:val="0"/>
                <w:sz w:val="21"/>
                <w:szCs w:val="21"/>
                <w:lang w:val="en-US" w:eastAsia="zh-CN" w:bidi="ar"/>
              </w:rPr>
              <w:t>本年废止件数</w:t>
            </w:r>
          </w:p>
        </w:tc>
        <w:tc>
          <w:tcPr>
            <w:tcW w:w="1574" w:type="dxa"/>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eastAsia" w:ascii="宋体" w:hAnsi="宋体" w:eastAsia="宋体" w:cs="Times New Roman"/>
                <w:i w:val="0"/>
                <w:iCs w:val="0"/>
                <w:caps w:val="0"/>
                <w:color w:val="auto"/>
                <w:spacing w:val="0"/>
                <w:kern w:val="0"/>
                <w:sz w:val="21"/>
                <w:szCs w:val="21"/>
                <w:lang w:val="en-US" w:eastAsia="zh-CN" w:bidi="ar"/>
              </w:rPr>
              <w:t>现行有效件数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243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cs="Times New Roman"/>
                <w:color w:val="auto"/>
              </w:rPr>
            </w:pPr>
            <w:r>
              <w:rPr>
                <w:rFonts w:hint="eastAsia" w:ascii="宋体" w:hAnsi="宋体" w:eastAsia="宋体" w:cs="Times New Roman"/>
                <w:i w:val="0"/>
                <w:iCs w:val="0"/>
                <w:caps w:val="0"/>
                <w:color w:val="auto"/>
                <w:spacing w:val="0"/>
                <w:kern w:val="0"/>
                <w:sz w:val="21"/>
                <w:szCs w:val="21"/>
                <w:lang w:val="en-US" w:eastAsia="zh-CN" w:bidi="ar"/>
              </w:rPr>
              <w:t>规章</w:t>
            </w:r>
          </w:p>
        </w:tc>
        <w:tc>
          <w:tcPr>
            <w:tcW w:w="2435"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0</w:t>
            </w:r>
          </w:p>
        </w:tc>
        <w:tc>
          <w:tcPr>
            <w:tcW w:w="2435"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0</w:t>
            </w:r>
          </w:p>
        </w:tc>
        <w:tc>
          <w:tcPr>
            <w:tcW w:w="157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2"/>
                <w:szCs w:val="22"/>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trPr>
        <w:tc>
          <w:tcPr>
            <w:tcW w:w="243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cs="Times New Roman"/>
                <w:color w:val="auto"/>
              </w:rPr>
            </w:pPr>
            <w:r>
              <w:rPr>
                <w:rFonts w:hint="eastAsia" w:ascii="宋体" w:hAnsi="宋体" w:eastAsia="宋体" w:cs="Times New Roman"/>
                <w:i w:val="0"/>
                <w:iCs w:val="0"/>
                <w:caps w:val="0"/>
                <w:color w:val="auto"/>
                <w:spacing w:val="0"/>
                <w:kern w:val="0"/>
                <w:sz w:val="21"/>
                <w:szCs w:val="21"/>
                <w:lang w:val="en-US" w:eastAsia="zh-CN" w:bidi="ar"/>
              </w:rPr>
              <w:t>行政规范性文件</w:t>
            </w:r>
          </w:p>
        </w:tc>
        <w:tc>
          <w:tcPr>
            <w:tcW w:w="2435"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0</w:t>
            </w:r>
          </w:p>
        </w:tc>
        <w:tc>
          <w:tcPr>
            <w:tcW w:w="2435"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0</w:t>
            </w:r>
          </w:p>
        </w:tc>
        <w:tc>
          <w:tcPr>
            <w:tcW w:w="157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2"/>
                <w:szCs w:val="22"/>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8879" w:type="dxa"/>
            <w:gridSpan w:val="4"/>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eastAsia" w:ascii="宋体" w:hAnsi="宋体" w:eastAsia="宋体" w:cs="Times New Roman"/>
                <w:i w:val="0"/>
                <w:iCs w:val="0"/>
                <w:caps w:val="0"/>
                <w:color w:val="auto"/>
                <w:spacing w:val="0"/>
                <w:kern w:val="0"/>
                <w:sz w:val="21"/>
                <w:szCs w:val="21"/>
                <w:lang w:val="en-US" w:eastAsia="zh-CN" w:bidi="ar"/>
              </w:rPr>
              <w:t>第二十条第（五）项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243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eastAsia" w:ascii="宋体" w:hAnsi="宋体" w:eastAsia="宋体" w:cs="Times New Roman"/>
                <w:i w:val="0"/>
                <w:iCs w:val="0"/>
                <w:caps w:val="0"/>
                <w:color w:val="auto"/>
                <w:spacing w:val="0"/>
                <w:kern w:val="0"/>
                <w:sz w:val="21"/>
                <w:szCs w:val="21"/>
                <w:lang w:val="en-US" w:eastAsia="zh-CN" w:bidi="ar"/>
              </w:rPr>
              <w:t>信息内容</w:t>
            </w:r>
          </w:p>
        </w:tc>
        <w:tc>
          <w:tcPr>
            <w:tcW w:w="6444" w:type="dxa"/>
            <w:gridSpan w:val="3"/>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eastAsia" w:ascii="宋体" w:hAnsi="宋体" w:eastAsia="宋体" w:cs="Times New Roman"/>
                <w:i w:val="0"/>
                <w:iCs w:val="0"/>
                <w:caps w:val="0"/>
                <w:color w:val="auto"/>
                <w:spacing w:val="0"/>
                <w:kern w:val="0"/>
                <w:sz w:val="21"/>
                <w:szCs w:val="21"/>
                <w:lang w:val="en-US" w:eastAsia="zh-CN" w:bidi="ar"/>
              </w:rPr>
              <w:t>本年处理决定数量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243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cs="Times New Roman"/>
                <w:color w:val="auto"/>
              </w:rPr>
            </w:pPr>
            <w:r>
              <w:rPr>
                <w:rFonts w:hint="eastAsia" w:ascii="宋体" w:hAnsi="宋体" w:eastAsia="宋体" w:cs="Times New Roman"/>
                <w:i w:val="0"/>
                <w:iCs w:val="0"/>
                <w:caps w:val="0"/>
                <w:color w:val="auto"/>
                <w:spacing w:val="0"/>
                <w:kern w:val="0"/>
                <w:sz w:val="21"/>
                <w:szCs w:val="21"/>
                <w:lang w:val="en-US" w:eastAsia="zh-CN" w:bidi="ar"/>
              </w:rPr>
              <w:t>行政许可</w:t>
            </w:r>
          </w:p>
        </w:tc>
        <w:tc>
          <w:tcPr>
            <w:tcW w:w="6444" w:type="dxa"/>
            <w:gridSpan w:val="3"/>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cs="Times New Roman"/>
                <w:color w:val="auto"/>
                <w:lang w:val="en-US"/>
              </w:rPr>
            </w:pPr>
            <w:r>
              <w:rPr>
                <w:rFonts w:hint="eastAsia" w:ascii="Times New Roman" w:hAnsi="Times New Roman" w:eastAsia="微软雅黑" w:cs="Times New Roman"/>
                <w:i w:val="0"/>
                <w:iCs w:val="0"/>
                <w:caps w:val="0"/>
                <w:color w:val="auto"/>
                <w:spacing w:val="0"/>
                <w:kern w:val="0"/>
                <w:sz w:val="22"/>
                <w:szCs w:val="22"/>
                <w:lang w:val="en-US" w:eastAsia="zh-CN" w:bidi="ar"/>
              </w:rPr>
              <w:t>239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trPr>
        <w:tc>
          <w:tcPr>
            <w:tcW w:w="8879" w:type="dxa"/>
            <w:gridSpan w:val="4"/>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eastAsia" w:ascii="宋体" w:hAnsi="宋体" w:eastAsia="宋体" w:cs="Times New Roman"/>
                <w:i w:val="0"/>
                <w:iCs w:val="0"/>
                <w:caps w:val="0"/>
                <w:color w:val="auto"/>
                <w:spacing w:val="0"/>
                <w:kern w:val="0"/>
                <w:sz w:val="21"/>
                <w:szCs w:val="21"/>
                <w:shd w:val="clear"/>
                <w:lang w:val="en-US" w:eastAsia="zh-CN" w:bidi="ar"/>
              </w:rPr>
              <w:t>第二十条第（六）项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trPr>
        <w:tc>
          <w:tcPr>
            <w:tcW w:w="243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eastAsia" w:ascii="宋体" w:hAnsi="宋体" w:eastAsia="宋体" w:cs="Times New Roman"/>
                <w:i w:val="0"/>
                <w:iCs w:val="0"/>
                <w:caps w:val="0"/>
                <w:color w:val="auto"/>
                <w:spacing w:val="0"/>
                <w:kern w:val="0"/>
                <w:sz w:val="21"/>
                <w:szCs w:val="21"/>
                <w:lang w:val="en-US" w:eastAsia="zh-CN" w:bidi="ar"/>
              </w:rPr>
              <w:t>信息内容</w:t>
            </w:r>
          </w:p>
        </w:tc>
        <w:tc>
          <w:tcPr>
            <w:tcW w:w="6444" w:type="dxa"/>
            <w:gridSpan w:val="3"/>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eastAsia" w:ascii="宋体" w:hAnsi="宋体" w:eastAsia="宋体" w:cs="Times New Roman"/>
                <w:i w:val="0"/>
                <w:iCs w:val="0"/>
                <w:caps w:val="0"/>
                <w:color w:val="auto"/>
                <w:spacing w:val="0"/>
                <w:kern w:val="0"/>
                <w:sz w:val="21"/>
                <w:szCs w:val="21"/>
                <w:lang w:val="en-US" w:eastAsia="zh-CN" w:bidi="ar"/>
              </w:rPr>
              <w:t>本年处理决定数量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trPr>
        <w:tc>
          <w:tcPr>
            <w:tcW w:w="243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cs="Times New Roman"/>
                <w:color w:val="auto"/>
              </w:rPr>
            </w:pPr>
            <w:r>
              <w:rPr>
                <w:rFonts w:hint="eastAsia" w:ascii="宋体" w:hAnsi="宋体" w:eastAsia="宋体" w:cs="Times New Roman"/>
                <w:i w:val="0"/>
                <w:iCs w:val="0"/>
                <w:caps w:val="0"/>
                <w:color w:val="auto"/>
                <w:spacing w:val="0"/>
                <w:kern w:val="0"/>
                <w:sz w:val="21"/>
                <w:szCs w:val="21"/>
                <w:lang w:val="en-US" w:eastAsia="zh-CN" w:bidi="ar"/>
              </w:rPr>
              <w:t>行政处罚</w:t>
            </w:r>
          </w:p>
        </w:tc>
        <w:tc>
          <w:tcPr>
            <w:tcW w:w="6444" w:type="dxa"/>
            <w:gridSpan w:val="3"/>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cs="Times New Roman"/>
                <w:color w:val="auto"/>
                <w:lang w:val="en-US"/>
              </w:rPr>
            </w:pPr>
            <w:r>
              <w:rPr>
                <w:rFonts w:hint="eastAsia" w:ascii="Times New Roman" w:hAnsi="Times New Roman" w:eastAsia="微软雅黑" w:cs="Times New Roman"/>
                <w:i w:val="0"/>
                <w:iCs w:val="0"/>
                <w:caps w:val="0"/>
                <w:color w:val="auto"/>
                <w:spacing w:val="0"/>
                <w:kern w:val="0"/>
                <w:sz w:val="21"/>
                <w:szCs w:val="21"/>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243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cs="Times New Roman"/>
                <w:color w:val="auto"/>
              </w:rPr>
            </w:pPr>
            <w:r>
              <w:rPr>
                <w:rFonts w:hint="eastAsia" w:ascii="宋体" w:hAnsi="宋体" w:eastAsia="宋体" w:cs="Times New Roman"/>
                <w:i w:val="0"/>
                <w:iCs w:val="0"/>
                <w:caps w:val="0"/>
                <w:color w:val="auto"/>
                <w:spacing w:val="0"/>
                <w:kern w:val="0"/>
                <w:sz w:val="21"/>
                <w:szCs w:val="21"/>
                <w:lang w:val="en-US" w:eastAsia="zh-CN" w:bidi="ar"/>
              </w:rPr>
              <w:t>行政强制</w:t>
            </w:r>
          </w:p>
        </w:tc>
        <w:tc>
          <w:tcPr>
            <w:tcW w:w="6444" w:type="dxa"/>
            <w:gridSpan w:val="3"/>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8879" w:type="dxa"/>
            <w:gridSpan w:val="4"/>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eastAsia" w:ascii="宋体" w:hAnsi="宋体" w:eastAsia="宋体" w:cs="Times New Roman"/>
                <w:i w:val="0"/>
                <w:iCs w:val="0"/>
                <w:caps w:val="0"/>
                <w:color w:val="auto"/>
                <w:spacing w:val="0"/>
                <w:kern w:val="0"/>
                <w:sz w:val="21"/>
                <w:szCs w:val="21"/>
                <w:lang w:val="en-US" w:eastAsia="zh-CN" w:bidi="ar"/>
              </w:rPr>
              <w:t>第二十条第（八）项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243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eastAsia" w:ascii="宋体" w:hAnsi="宋体" w:eastAsia="宋体" w:cs="Times New Roman"/>
                <w:i w:val="0"/>
                <w:iCs w:val="0"/>
                <w:caps w:val="0"/>
                <w:color w:val="auto"/>
                <w:spacing w:val="0"/>
                <w:kern w:val="0"/>
                <w:sz w:val="21"/>
                <w:szCs w:val="21"/>
                <w:lang w:val="en-US" w:eastAsia="zh-CN" w:bidi="ar"/>
              </w:rPr>
              <w:t>信息内容</w:t>
            </w:r>
          </w:p>
        </w:tc>
        <w:tc>
          <w:tcPr>
            <w:tcW w:w="6444" w:type="dxa"/>
            <w:gridSpan w:val="3"/>
            <w:tcBorders>
              <w:top w:val="nil"/>
              <w:left w:val="nil"/>
              <w:bottom w:val="single" w:color="auto" w:sz="8" w:space="0"/>
              <w:right w:val="single" w:color="000000" w:sz="8" w:space="0"/>
            </w:tcBorders>
            <w:shd w:val="clear" w:color="auto" w:fill="auto"/>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eastAsia" w:ascii="宋体" w:hAnsi="宋体" w:eastAsia="宋体" w:cs="Times New Roman"/>
                <w:i w:val="0"/>
                <w:iCs w:val="0"/>
                <w:caps w:val="0"/>
                <w:color w:val="auto"/>
                <w:spacing w:val="0"/>
                <w:kern w:val="0"/>
                <w:sz w:val="21"/>
                <w:szCs w:val="21"/>
                <w:lang w:val="en-US" w:eastAsia="zh-CN" w:bidi="ar"/>
              </w:rPr>
              <w:t>本年收费金额（单位：万元）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243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cs="Times New Roman"/>
                <w:color w:val="auto"/>
              </w:rPr>
            </w:pPr>
            <w:r>
              <w:rPr>
                <w:rFonts w:hint="eastAsia" w:ascii="宋体" w:hAnsi="宋体" w:eastAsia="宋体" w:cs="Times New Roman"/>
                <w:i w:val="0"/>
                <w:iCs w:val="0"/>
                <w:caps w:val="0"/>
                <w:color w:val="auto"/>
                <w:spacing w:val="0"/>
                <w:kern w:val="0"/>
                <w:sz w:val="21"/>
                <w:szCs w:val="21"/>
                <w:lang w:val="en-US" w:eastAsia="zh-CN" w:bidi="ar"/>
              </w:rPr>
              <w:t>行政事业性收费</w:t>
            </w:r>
          </w:p>
        </w:tc>
        <w:tc>
          <w:tcPr>
            <w:tcW w:w="6444" w:type="dxa"/>
            <w:gridSpan w:val="3"/>
            <w:tcBorders>
              <w:top w:val="nil"/>
              <w:left w:val="nil"/>
              <w:bottom w:val="single" w:color="auto" w:sz="8" w:space="0"/>
              <w:right w:val="single" w:color="000000" w:sz="8" w:space="0"/>
            </w:tcBorders>
            <w:shd w:val="clear" w:color="auto" w:fill="auto"/>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8"/>
                <w:szCs w:val="28"/>
                <w:lang w:val="en-US" w:eastAsia="zh-CN" w:bidi="ar"/>
              </w:rPr>
              <w:t>0</w:t>
            </w:r>
          </w:p>
        </w:tc>
      </w:tr>
    </w:tbl>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Times New Roman"/>
          <w:i w:val="0"/>
          <w:iCs w:val="0"/>
          <w:caps w:val="0"/>
          <w:color w:val="auto"/>
          <w:spacing w:val="0"/>
          <w:sz w:val="32"/>
          <w:szCs w:val="32"/>
          <w:shd w:val="clear" w:fill="FFFFFF"/>
        </w:rPr>
      </w:pPr>
      <w:r>
        <w:rPr>
          <w:rFonts w:hint="eastAsia" w:ascii="黑体" w:hAnsi="黑体" w:eastAsia="黑体" w:cs="Times New Roman"/>
          <w:i w:val="0"/>
          <w:iCs w:val="0"/>
          <w:caps w:val="0"/>
          <w:color w:val="auto"/>
          <w:spacing w:val="0"/>
          <w:sz w:val="32"/>
          <w:szCs w:val="32"/>
          <w:shd w:val="clear" w:fill="FFFFFF"/>
          <w:lang w:eastAsia="zh-CN"/>
        </w:rPr>
        <w:t>三、</w:t>
      </w:r>
      <w:r>
        <w:rPr>
          <w:rFonts w:hint="eastAsia" w:ascii="黑体" w:hAnsi="黑体" w:eastAsia="黑体" w:cs="Times New Roman"/>
          <w:i w:val="0"/>
          <w:iCs w:val="0"/>
          <w:caps w:val="0"/>
          <w:color w:val="auto"/>
          <w:spacing w:val="0"/>
          <w:sz w:val="32"/>
          <w:szCs w:val="32"/>
          <w:shd w:val="clear" w:fill="FFFFFF"/>
        </w:rPr>
        <w:t>收到和处理政府信息公开申请情况</w:t>
      </w:r>
    </w:p>
    <w:tbl>
      <w:tblPr>
        <w:tblStyle w:val="8"/>
        <w:tblW w:w="8930"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768"/>
        <w:gridCol w:w="945"/>
        <w:gridCol w:w="1880"/>
        <w:gridCol w:w="1062"/>
        <w:gridCol w:w="850"/>
        <w:gridCol w:w="750"/>
        <w:gridCol w:w="713"/>
        <w:gridCol w:w="662"/>
        <w:gridCol w:w="638"/>
        <w:gridCol w:w="662"/>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PrEx>
        <w:tc>
          <w:tcPr>
            <w:tcW w:w="3593" w:type="dxa"/>
            <w:gridSpan w:val="3"/>
            <w:vMerge w:val="restart"/>
            <w:tcBorders>
              <w:top w:val="single" w:color="auto" w:sz="8" w:space="0"/>
              <w:left w:val="single" w:color="auto" w:sz="8" w:space="0"/>
              <w:bottom w:val="outset" w:color="auto" w:sz="8" w:space="0"/>
              <w:right w:val="single" w:color="auto" w:sz="8" w:space="0"/>
            </w:tcBorders>
            <w:shd w:val="clear" w:color="auto" w:fill="auto"/>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cs="Times New Roman"/>
                <w:color w:val="auto"/>
              </w:rPr>
            </w:pPr>
            <w:r>
              <w:rPr>
                <w:rFonts w:ascii="楷体" w:hAnsi="楷体" w:eastAsia="楷体" w:cs="Times New Roman"/>
                <w:i w:val="0"/>
                <w:iCs w:val="0"/>
                <w:caps w:val="0"/>
                <w:color w:val="auto"/>
                <w:spacing w:val="0"/>
                <w:kern w:val="0"/>
                <w:sz w:val="21"/>
                <w:szCs w:val="21"/>
                <w:lang w:val="en-US" w:eastAsia="zh-CN" w:bidi="ar"/>
              </w:rPr>
              <w:t>（本列数据的勾稽关系为：第一项加第二项之和，等于第三项加第四项之和）</w:t>
            </w:r>
          </w:p>
        </w:tc>
        <w:tc>
          <w:tcPr>
            <w:tcW w:w="5337" w:type="dxa"/>
            <w:gridSpan w:val="7"/>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eastAsia" w:ascii="宋体" w:hAnsi="宋体" w:eastAsia="宋体" w:cs="Times New Roman"/>
                <w:i w:val="0"/>
                <w:iCs w:val="0"/>
                <w:caps w:val="0"/>
                <w:color w:val="auto"/>
                <w:spacing w:val="0"/>
                <w:kern w:val="0"/>
                <w:sz w:val="21"/>
                <w:szCs w:val="21"/>
                <w:lang w:val="en-US" w:eastAsia="zh-CN" w:bidi="ar"/>
              </w:rPr>
              <w:t>申请人情况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3593" w:type="dxa"/>
            <w:gridSpan w:val="3"/>
            <w:vMerge w:val="continue"/>
            <w:tcBorders>
              <w:top w:val="single" w:color="auto" w:sz="8" w:space="0"/>
              <w:left w:val="single" w:color="auto" w:sz="8" w:space="0"/>
              <w:bottom w:val="outset" w:color="auto" w:sz="8" w:space="0"/>
              <w:right w:val="single" w:color="auto" w:sz="8" w:space="0"/>
            </w:tcBorders>
            <w:shd w:val="clear" w:color="auto" w:fill="auto"/>
            <w:tcMar>
              <w:top w:w="0" w:type="dxa"/>
              <w:left w:w="108" w:type="dxa"/>
              <w:bottom w:w="0"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微软雅黑" w:hAnsi="微软雅黑" w:eastAsia="微软雅黑" w:cs="Times New Roman"/>
                <w:i w:val="0"/>
                <w:iCs w:val="0"/>
                <w:caps w:val="0"/>
                <w:color w:val="auto"/>
                <w:spacing w:val="0"/>
                <w:sz w:val="24"/>
                <w:szCs w:val="24"/>
              </w:rPr>
            </w:pPr>
          </w:p>
        </w:tc>
        <w:tc>
          <w:tcPr>
            <w:tcW w:w="1062" w:type="dxa"/>
            <w:vMerge w:val="restart"/>
            <w:tcBorders>
              <w:top w:val="single" w:color="auto" w:sz="8" w:space="0"/>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eastAsia" w:ascii="宋体" w:hAnsi="宋体" w:eastAsia="宋体" w:cs="Times New Roman"/>
                <w:i w:val="0"/>
                <w:iCs w:val="0"/>
                <w:caps w:val="0"/>
                <w:color w:val="auto"/>
                <w:spacing w:val="0"/>
                <w:kern w:val="0"/>
                <w:sz w:val="21"/>
                <w:szCs w:val="21"/>
                <w:lang w:val="en-US" w:eastAsia="zh-CN" w:bidi="ar"/>
              </w:rPr>
              <w:t>自然人</w:t>
            </w:r>
          </w:p>
        </w:tc>
        <w:tc>
          <w:tcPr>
            <w:tcW w:w="3613" w:type="dxa"/>
            <w:gridSpan w:val="5"/>
            <w:tcBorders>
              <w:top w:val="single" w:color="auto" w:sz="8" w:space="0"/>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eastAsia" w:ascii="宋体" w:hAnsi="宋体" w:eastAsia="宋体" w:cs="Times New Roman"/>
                <w:i w:val="0"/>
                <w:iCs w:val="0"/>
                <w:caps w:val="0"/>
                <w:color w:val="auto"/>
                <w:spacing w:val="0"/>
                <w:kern w:val="0"/>
                <w:sz w:val="21"/>
                <w:szCs w:val="21"/>
                <w:lang w:val="en-US" w:eastAsia="zh-CN" w:bidi="ar"/>
              </w:rPr>
              <w:t>法人或其他组织</w:t>
            </w:r>
          </w:p>
        </w:tc>
        <w:tc>
          <w:tcPr>
            <w:tcW w:w="662" w:type="dxa"/>
            <w:vMerge w:val="restart"/>
            <w:tcBorders>
              <w:top w:val="single" w:color="auto" w:sz="8" w:space="0"/>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eastAsia" w:ascii="宋体" w:hAnsi="宋体" w:eastAsia="宋体" w:cs="Times New Roman"/>
                <w:i w:val="0"/>
                <w:iCs w:val="0"/>
                <w:caps w:val="0"/>
                <w:color w:val="auto"/>
                <w:spacing w:val="0"/>
                <w:kern w:val="0"/>
                <w:sz w:val="21"/>
                <w:szCs w:val="21"/>
                <w:lang w:val="en-US" w:eastAsia="zh-CN"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1283" w:hRule="atLeast"/>
        </w:trPr>
        <w:tc>
          <w:tcPr>
            <w:tcW w:w="3593" w:type="dxa"/>
            <w:gridSpan w:val="3"/>
            <w:vMerge w:val="continue"/>
            <w:tcBorders>
              <w:top w:val="single" w:color="auto" w:sz="8" w:space="0"/>
              <w:left w:val="single" w:color="auto" w:sz="8" w:space="0"/>
              <w:bottom w:val="single" w:color="auto" w:sz="4" w:space="0"/>
              <w:right w:val="single" w:color="auto" w:sz="8" w:space="0"/>
            </w:tcBorders>
            <w:shd w:val="clear" w:color="auto" w:fill="auto"/>
            <w:tcMar>
              <w:top w:w="0" w:type="dxa"/>
              <w:left w:w="108" w:type="dxa"/>
              <w:bottom w:w="0"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微软雅黑" w:hAnsi="微软雅黑" w:eastAsia="微软雅黑" w:cs="Times New Roman"/>
                <w:i w:val="0"/>
                <w:iCs w:val="0"/>
                <w:caps w:val="0"/>
                <w:color w:val="auto"/>
                <w:spacing w:val="0"/>
                <w:sz w:val="24"/>
                <w:szCs w:val="24"/>
              </w:rPr>
            </w:pPr>
          </w:p>
        </w:tc>
        <w:tc>
          <w:tcPr>
            <w:tcW w:w="1062" w:type="dxa"/>
            <w:vMerge w:val="continue"/>
            <w:tcBorders>
              <w:top w:val="single" w:color="auto" w:sz="8" w:space="0"/>
              <w:left w:val="single" w:color="auto" w:sz="8" w:space="0"/>
              <w:bottom w:val="single" w:color="auto" w:sz="4" w:space="0"/>
              <w:right w:val="single" w:color="auto" w:sz="8" w:space="0"/>
            </w:tcBorders>
            <w:shd w:val="clear" w:color="auto" w:fill="auto"/>
            <w:tcMar>
              <w:top w:w="0" w:type="dxa"/>
              <w:left w:w="57" w:type="dxa"/>
              <w:bottom w:w="0"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微软雅黑" w:hAnsi="微软雅黑" w:eastAsia="微软雅黑" w:cs="Times New Roman"/>
                <w:i w:val="0"/>
                <w:iCs w:val="0"/>
                <w:caps w:val="0"/>
                <w:color w:val="auto"/>
                <w:spacing w:val="0"/>
                <w:sz w:val="24"/>
                <w:szCs w:val="24"/>
              </w:rPr>
            </w:pPr>
          </w:p>
        </w:tc>
        <w:tc>
          <w:tcPr>
            <w:tcW w:w="850" w:type="dxa"/>
            <w:tcBorders>
              <w:top w:val="single" w:color="auto" w:sz="8" w:space="0"/>
              <w:left w:val="single" w:color="auto" w:sz="8" w:space="0"/>
              <w:bottom w:val="single" w:color="auto" w:sz="4" w:space="0"/>
              <w:right w:val="single" w:color="auto" w:sz="8" w:space="0"/>
            </w:tcBorders>
            <w:shd w:val="clear" w:color="auto" w:fill="auto"/>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cs="Times New Roman"/>
                <w:color w:val="auto"/>
              </w:rPr>
            </w:pPr>
            <w:r>
              <w:rPr>
                <w:rFonts w:hint="eastAsia" w:ascii="宋体" w:hAnsi="宋体" w:eastAsia="宋体" w:cs="Times New Roman"/>
                <w:i w:val="0"/>
                <w:iCs w:val="0"/>
                <w:caps w:val="0"/>
                <w:color w:val="auto"/>
                <w:spacing w:val="0"/>
                <w:kern w:val="0"/>
                <w:sz w:val="21"/>
                <w:szCs w:val="21"/>
                <w:lang w:val="en-US" w:eastAsia="zh-CN" w:bidi="ar"/>
              </w:rPr>
              <w:t>商业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cs="Times New Roman"/>
                <w:color w:val="auto"/>
              </w:rPr>
            </w:pPr>
            <w:r>
              <w:rPr>
                <w:rFonts w:hint="eastAsia" w:ascii="宋体" w:hAnsi="宋体" w:eastAsia="宋体" w:cs="Times New Roman"/>
                <w:i w:val="0"/>
                <w:iCs w:val="0"/>
                <w:caps w:val="0"/>
                <w:color w:val="auto"/>
                <w:spacing w:val="0"/>
                <w:kern w:val="0"/>
                <w:sz w:val="21"/>
                <w:szCs w:val="21"/>
                <w:lang w:val="en-US" w:eastAsia="zh-CN" w:bidi="ar"/>
              </w:rPr>
              <w:t>企业</w:t>
            </w:r>
          </w:p>
        </w:tc>
        <w:tc>
          <w:tcPr>
            <w:tcW w:w="750" w:type="dxa"/>
            <w:tcBorders>
              <w:top w:val="single" w:color="auto" w:sz="8" w:space="0"/>
              <w:left w:val="single" w:color="auto" w:sz="8" w:space="0"/>
              <w:bottom w:val="single" w:color="auto" w:sz="4" w:space="0"/>
              <w:right w:val="single" w:color="auto" w:sz="8" w:space="0"/>
            </w:tcBorders>
            <w:shd w:val="clear" w:color="auto" w:fill="auto"/>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cs="Times New Roman"/>
                <w:color w:val="auto"/>
              </w:rPr>
            </w:pPr>
            <w:r>
              <w:rPr>
                <w:rFonts w:hint="eastAsia" w:ascii="宋体" w:hAnsi="宋体" w:eastAsia="宋体" w:cs="Times New Roman"/>
                <w:i w:val="0"/>
                <w:iCs w:val="0"/>
                <w:caps w:val="0"/>
                <w:color w:val="auto"/>
                <w:spacing w:val="0"/>
                <w:kern w:val="0"/>
                <w:sz w:val="21"/>
                <w:szCs w:val="21"/>
                <w:lang w:val="en-US" w:eastAsia="zh-CN" w:bidi="ar"/>
              </w:rPr>
              <w:t>科研</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cs="Times New Roman"/>
                <w:color w:val="auto"/>
              </w:rPr>
            </w:pPr>
            <w:r>
              <w:rPr>
                <w:rFonts w:hint="eastAsia" w:ascii="宋体" w:hAnsi="宋体" w:eastAsia="宋体" w:cs="Times New Roman"/>
                <w:i w:val="0"/>
                <w:iCs w:val="0"/>
                <w:caps w:val="0"/>
                <w:color w:val="auto"/>
                <w:spacing w:val="0"/>
                <w:kern w:val="0"/>
                <w:sz w:val="21"/>
                <w:szCs w:val="21"/>
                <w:lang w:val="en-US" w:eastAsia="zh-CN" w:bidi="ar"/>
              </w:rPr>
              <w:t>机构</w:t>
            </w:r>
          </w:p>
        </w:tc>
        <w:tc>
          <w:tcPr>
            <w:tcW w:w="713" w:type="dxa"/>
            <w:tcBorders>
              <w:top w:val="single" w:color="auto" w:sz="8" w:space="0"/>
              <w:left w:val="single" w:color="auto" w:sz="8" w:space="0"/>
              <w:bottom w:val="single" w:color="auto" w:sz="4" w:space="0"/>
              <w:right w:val="single" w:color="auto" w:sz="8" w:space="0"/>
            </w:tcBorders>
            <w:shd w:val="clear" w:color="auto" w:fill="auto"/>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cs="Times New Roman"/>
                <w:color w:val="auto"/>
              </w:rPr>
            </w:pPr>
            <w:r>
              <w:rPr>
                <w:rFonts w:hint="eastAsia" w:ascii="宋体" w:hAnsi="宋体" w:eastAsia="宋体" w:cs="Times New Roman"/>
                <w:i w:val="0"/>
                <w:iCs w:val="0"/>
                <w:caps w:val="0"/>
                <w:color w:val="auto"/>
                <w:spacing w:val="0"/>
                <w:kern w:val="0"/>
                <w:sz w:val="21"/>
                <w:szCs w:val="21"/>
                <w:lang w:val="en-US" w:eastAsia="zh-CN" w:bidi="ar"/>
              </w:rPr>
              <w:t>社会公益组织</w:t>
            </w:r>
          </w:p>
        </w:tc>
        <w:tc>
          <w:tcPr>
            <w:tcW w:w="662" w:type="dxa"/>
            <w:tcBorders>
              <w:top w:val="single" w:color="auto" w:sz="8" w:space="0"/>
              <w:left w:val="single" w:color="auto" w:sz="8" w:space="0"/>
              <w:bottom w:val="single" w:color="auto" w:sz="4" w:space="0"/>
              <w:right w:val="single" w:color="auto" w:sz="8" w:space="0"/>
            </w:tcBorders>
            <w:shd w:val="clear" w:color="auto" w:fill="auto"/>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cs="Times New Roman"/>
                <w:color w:val="auto"/>
              </w:rPr>
            </w:pPr>
            <w:r>
              <w:rPr>
                <w:rFonts w:hint="eastAsia" w:ascii="宋体" w:hAnsi="宋体" w:eastAsia="宋体" w:cs="Times New Roman"/>
                <w:i w:val="0"/>
                <w:iCs w:val="0"/>
                <w:caps w:val="0"/>
                <w:color w:val="auto"/>
                <w:spacing w:val="0"/>
                <w:kern w:val="0"/>
                <w:sz w:val="21"/>
                <w:szCs w:val="21"/>
                <w:lang w:val="en-US" w:eastAsia="zh-CN" w:bidi="ar"/>
              </w:rPr>
              <w:t>法律服务机构</w:t>
            </w:r>
          </w:p>
        </w:tc>
        <w:tc>
          <w:tcPr>
            <w:tcW w:w="638" w:type="dxa"/>
            <w:tcBorders>
              <w:top w:val="single" w:color="auto" w:sz="8" w:space="0"/>
              <w:left w:val="single" w:color="auto" w:sz="8" w:space="0"/>
              <w:bottom w:val="single" w:color="auto" w:sz="4" w:space="0"/>
              <w:right w:val="single" w:color="auto" w:sz="8" w:space="0"/>
            </w:tcBorders>
            <w:shd w:val="clear" w:color="auto" w:fill="auto"/>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cs="Times New Roman"/>
                <w:color w:val="auto"/>
              </w:rPr>
            </w:pPr>
            <w:r>
              <w:rPr>
                <w:rFonts w:hint="eastAsia" w:ascii="宋体" w:hAnsi="宋体" w:eastAsia="宋体" w:cs="Times New Roman"/>
                <w:i w:val="0"/>
                <w:iCs w:val="0"/>
                <w:caps w:val="0"/>
                <w:color w:val="auto"/>
                <w:spacing w:val="0"/>
                <w:kern w:val="0"/>
                <w:sz w:val="21"/>
                <w:szCs w:val="21"/>
                <w:lang w:val="en-US" w:eastAsia="zh-CN" w:bidi="ar"/>
              </w:rPr>
              <w:t>其他</w:t>
            </w:r>
          </w:p>
        </w:tc>
        <w:tc>
          <w:tcPr>
            <w:tcW w:w="662" w:type="dxa"/>
            <w:vMerge w:val="continue"/>
            <w:tcBorders>
              <w:top w:val="single" w:color="auto" w:sz="8" w:space="0"/>
              <w:left w:val="single" w:color="auto" w:sz="8" w:space="0"/>
              <w:bottom w:val="single" w:color="auto" w:sz="4" w:space="0"/>
              <w:right w:val="single" w:color="auto" w:sz="8" w:space="0"/>
            </w:tcBorders>
            <w:shd w:val="clear" w:color="auto" w:fill="auto"/>
            <w:tcMar>
              <w:top w:w="0" w:type="dxa"/>
              <w:left w:w="57" w:type="dxa"/>
              <w:bottom w:w="0"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微软雅黑" w:hAnsi="微软雅黑" w:eastAsia="微软雅黑" w:cs="Times New Roman"/>
                <w:i w:val="0"/>
                <w:iCs w:val="0"/>
                <w:caps w:val="0"/>
                <w:color w:val="auto"/>
                <w:spacing w:val="0"/>
                <w:sz w:val="24"/>
                <w:szCs w:val="24"/>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3593" w:type="dxa"/>
            <w:gridSpan w:val="3"/>
            <w:tcBorders>
              <w:top w:val="single" w:color="auto" w:sz="4" w:space="0"/>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cs="Times New Roman"/>
                <w:color w:val="auto"/>
              </w:rPr>
            </w:pPr>
            <w:r>
              <w:rPr>
                <w:rFonts w:hint="eastAsia" w:ascii="宋体" w:hAnsi="宋体" w:eastAsia="宋体" w:cs="Times New Roman"/>
                <w:i w:val="0"/>
                <w:iCs w:val="0"/>
                <w:caps w:val="0"/>
                <w:color w:val="auto"/>
                <w:spacing w:val="0"/>
                <w:kern w:val="0"/>
                <w:sz w:val="21"/>
                <w:szCs w:val="21"/>
                <w:lang w:val="en-US" w:eastAsia="zh-CN" w:bidi="ar"/>
              </w:rPr>
              <w:t>一、本年新收政府信息公开申请数量</w:t>
            </w:r>
          </w:p>
        </w:tc>
        <w:tc>
          <w:tcPr>
            <w:tcW w:w="1062" w:type="dxa"/>
            <w:tcBorders>
              <w:top w:val="single" w:color="auto" w:sz="4" w:space="0"/>
              <w:left w:val="nil"/>
              <w:bottom w:val="single" w:color="auto" w:sz="8" w:space="0"/>
              <w:right w:val="single" w:color="auto" w:sz="8" w:space="0"/>
            </w:tcBorders>
            <w:shd w:val="clear" w:color="auto" w:fill="auto"/>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eastAsia="宋体" w:cs="Times New Roman"/>
                <w:color w:val="auto"/>
                <w:lang w:val="en-US" w:eastAsia="zh-CN"/>
              </w:rPr>
            </w:pPr>
            <w:r>
              <w:rPr>
                <w:rFonts w:hint="eastAsia" w:cs="Times New Roman"/>
                <w:color w:val="auto"/>
                <w:lang w:val="en-US" w:eastAsia="zh-CN"/>
              </w:rPr>
              <w:t>0</w:t>
            </w:r>
          </w:p>
        </w:tc>
        <w:tc>
          <w:tcPr>
            <w:tcW w:w="850" w:type="dxa"/>
            <w:tcBorders>
              <w:top w:val="single" w:color="auto" w:sz="4" w:space="0"/>
              <w:left w:val="nil"/>
              <w:bottom w:val="single" w:color="auto" w:sz="8" w:space="0"/>
              <w:right w:val="single" w:color="auto" w:sz="8" w:space="0"/>
            </w:tcBorders>
            <w:shd w:val="clear" w:color="auto" w:fill="auto"/>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0</w:t>
            </w:r>
          </w:p>
        </w:tc>
        <w:tc>
          <w:tcPr>
            <w:tcW w:w="750" w:type="dxa"/>
            <w:tcBorders>
              <w:top w:val="single" w:color="auto" w:sz="4" w:space="0"/>
              <w:left w:val="nil"/>
              <w:bottom w:val="single" w:color="auto" w:sz="8" w:space="0"/>
              <w:right w:val="single" w:color="auto" w:sz="8" w:space="0"/>
            </w:tcBorders>
            <w:shd w:val="clear" w:color="auto" w:fill="auto"/>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 0</w:t>
            </w:r>
          </w:p>
        </w:tc>
        <w:tc>
          <w:tcPr>
            <w:tcW w:w="713" w:type="dxa"/>
            <w:tcBorders>
              <w:top w:val="single" w:color="auto" w:sz="4" w:space="0"/>
              <w:left w:val="nil"/>
              <w:bottom w:val="single" w:color="auto" w:sz="8" w:space="0"/>
              <w:right w:val="single" w:color="auto" w:sz="8" w:space="0"/>
            </w:tcBorders>
            <w:shd w:val="clear" w:color="auto" w:fill="auto"/>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 0</w:t>
            </w:r>
          </w:p>
        </w:tc>
        <w:tc>
          <w:tcPr>
            <w:tcW w:w="662" w:type="dxa"/>
            <w:tcBorders>
              <w:top w:val="single" w:color="auto" w:sz="4" w:space="0"/>
              <w:left w:val="nil"/>
              <w:bottom w:val="single" w:color="auto" w:sz="8" w:space="0"/>
              <w:right w:val="single" w:color="auto" w:sz="8" w:space="0"/>
            </w:tcBorders>
            <w:shd w:val="clear" w:color="auto" w:fill="auto"/>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 0</w:t>
            </w:r>
          </w:p>
        </w:tc>
        <w:tc>
          <w:tcPr>
            <w:tcW w:w="638" w:type="dxa"/>
            <w:tcBorders>
              <w:top w:val="single" w:color="auto" w:sz="4" w:space="0"/>
              <w:left w:val="nil"/>
              <w:bottom w:val="single" w:color="auto" w:sz="8" w:space="0"/>
              <w:right w:val="single" w:color="auto" w:sz="8" w:space="0"/>
            </w:tcBorders>
            <w:shd w:val="clear" w:color="auto" w:fill="auto"/>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 0</w:t>
            </w:r>
          </w:p>
        </w:tc>
        <w:tc>
          <w:tcPr>
            <w:tcW w:w="662" w:type="dxa"/>
            <w:tcBorders>
              <w:top w:val="single" w:color="auto" w:sz="4" w:space="0"/>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eastAsia="宋体" w:cs="Times New Roman"/>
                <w:color w:val="auto"/>
                <w:lang w:val="en-US" w:eastAsia="zh-CN"/>
              </w:rPr>
            </w:pPr>
            <w:r>
              <w:rPr>
                <w:rFonts w:hint="eastAsia" w:cs="Times New Roman"/>
                <w:color w:val="auto"/>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3593" w:type="dxa"/>
            <w:gridSpan w:val="3"/>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cs="Times New Roman"/>
                <w:color w:val="auto"/>
              </w:rPr>
            </w:pPr>
            <w:r>
              <w:rPr>
                <w:rFonts w:hint="eastAsia" w:ascii="宋体" w:hAnsi="宋体" w:eastAsia="宋体" w:cs="Times New Roman"/>
                <w:i w:val="0"/>
                <w:iCs w:val="0"/>
                <w:caps w:val="0"/>
                <w:color w:val="auto"/>
                <w:spacing w:val="0"/>
                <w:kern w:val="0"/>
                <w:sz w:val="21"/>
                <w:szCs w:val="21"/>
                <w:lang w:val="en-US" w:eastAsia="zh-CN" w:bidi="ar"/>
              </w:rPr>
              <w:t>二、上年结转政府信息公开申请数量</w:t>
            </w:r>
          </w:p>
        </w:tc>
        <w:tc>
          <w:tcPr>
            <w:tcW w:w="1062"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0</w:t>
            </w:r>
          </w:p>
        </w:tc>
        <w:tc>
          <w:tcPr>
            <w:tcW w:w="85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 0</w:t>
            </w:r>
          </w:p>
        </w:tc>
        <w:tc>
          <w:tcPr>
            <w:tcW w:w="75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 0</w:t>
            </w:r>
          </w:p>
        </w:tc>
        <w:tc>
          <w:tcPr>
            <w:tcW w:w="713"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 0</w:t>
            </w:r>
          </w:p>
        </w:tc>
        <w:tc>
          <w:tcPr>
            <w:tcW w:w="662"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0 </w:t>
            </w:r>
          </w:p>
        </w:tc>
        <w:tc>
          <w:tcPr>
            <w:tcW w:w="63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 0</w:t>
            </w:r>
          </w:p>
        </w:tc>
        <w:tc>
          <w:tcPr>
            <w:tcW w:w="662"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768" w:type="dxa"/>
            <w:vMerge w:val="restart"/>
            <w:tcBorders>
              <w:top w:val="single" w:color="auto" w:sz="8" w:space="0"/>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cs="Times New Roman"/>
                <w:color w:val="auto"/>
              </w:rPr>
            </w:pPr>
            <w:r>
              <w:rPr>
                <w:rFonts w:hint="eastAsia" w:ascii="宋体" w:hAnsi="宋体" w:eastAsia="宋体" w:cs="Times New Roman"/>
                <w:i w:val="0"/>
                <w:iCs w:val="0"/>
                <w:caps w:val="0"/>
                <w:color w:val="auto"/>
                <w:spacing w:val="0"/>
                <w:kern w:val="0"/>
                <w:sz w:val="21"/>
                <w:szCs w:val="21"/>
                <w:lang w:val="en-US" w:eastAsia="zh-CN" w:bidi="ar"/>
              </w:rPr>
              <w:t>三、本年度办理结果</w:t>
            </w:r>
          </w:p>
        </w:tc>
        <w:tc>
          <w:tcPr>
            <w:tcW w:w="2825" w:type="dxa"/>
            <w:gridSpan w:val="2"/>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cs="Times New Roman"/>
                <w:color w:val="auto"/>
              </w:rPr>
            </w:pPr>
            <w:r>
              <w:rPr>
                <w:rFonts w:hint="eastAsia" w:ascii="宋体" w:hAnsi="宋体" w:eastAsia="宋体" w:cs="Times New Roman"/>
                <w:i w:val="0"/>
                <w:iCs w:val="0"/>
                <w:caps w:val="0"/>
                <w:color w:val="auto"/>
                <w:spacing w:val="0"/>
                <w:kern w:val="0"/>
                <w:sz w:val="21"/>
                <w:szCs w:val="21"/>
                <w:lang w:val="en-US" w:eastAsia="zh-CN" w:bidi="ar"/>
              </w:rPr>
              <w:t>（一）予以公开</w:t>
            </w:r>
          </w:p>
        </w:tc>
        <w:tc>
          <w:tcPr>
            <w:tcW w:w="1062"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eastAsia="宋体" w:cs="Times New Roman"/>
                <w:color w:val="auto"/>
                <w:lang w:val="en-US" w:eastAsia="zh-CN"/>
              </w:rPr>
            </w:pPr>
            <w:r>
              <w:rPr>
                <w:rFonts w:hint="eastAsia" w:cs="Times New Roman"/>
                <w:color w:val="auto"/>
                <w:lang w:val="en-US" w:eastAsia="zh-CN"/>
              </w:rPr>
              <w:t>0</w:t>
            </w:r>
          </w:p>
        </w:tc>
        <w:tc>
          <w:tcPr>
            <w:tcW w:w="85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0 </w:t>
            </w:r>
          </w:p>
        </w:tc>
        <w:tc>
          <w:tcPr>
            <w:tcW w:w="75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 0</w:t>
            </w:r>
          </w:p>
        </w:tc>
        <w:tc>
          <w:tcPr>
            <w:tcW w:w="713"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 0</w:t>
            </w:r>
          </w:p>
        </w:tc>
        <w:tc>
          <w:tcPr>
            <w:tcW w:w="662"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0 </w:t>
            </w:r>
          </w:p>
        </w:tc>
        <w:tc>
          <w:tcPr>
            <w:tcW w:w="63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0 </w:t>
            </w:r>
          </w:p>
        </w:tc>
        <w:tc>
          <w:tcPr>
            <w:tcW w:w="662" w:type="dxa"/>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cs="Times New Roman"/>
                <w:color w:val="auto"/>
                <w:lang w:val="en-US"/>
              </w:rPr>
            </w:pPr>
            <w:r>
              <w:rPr>
                <w:rFonts w:hint="default" w:ascii="Times New Roman" w:hAnsi="Times New Roman" w:eastAsia="微软雅黑" w:cs="Times New Roman"/>
                <w:i w:val="0"/>
                <w:iCs w:val="0"/>
                <w:caps w:val="0"/>
                <w:color w:val="auto"/>
                <w:spacing w:val="0"/>
                <w:kern w:val="0"/>
                <w:sz w:val="21"/>
                <w:szCs w:val="21"/>
                <w:lang w:val="en-US" w:eastAsia="zh-CN" w:bidi="ar"/>
              </w:rPr>
              <w:t> </w:t>
            </w:r>
            <w:r>
              <w:rPr>
                <w:rFonts w:hint="eastAsia" w:eastAsia="微软雅黑" w:cs="Times New Roman"/>
                <w:i w:val="0"/>
                <w:iCs w:val="0"/>
                <w:caps w:val="0"/>
                <w:color w:val="auto"/>
                <w:spacing w:val="0"/>
                <w:kern w:val="0"/>
                <w:sz w:val="21"/>
                <w:szCs w:val="21"/>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985" w:hRule="atLeast"/>
        </w:trPr>
        <w:tc>
          <w:tcPr>
            <w:tcW w:w="768" w:type="dxa"/>
            <w:vMerge w:val="continue"/>
            <w:tcBorders>
              <w:top w:val="single" w:color="auto" w:sz="8" w:space="0"/>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微软雅黑" w:hAnsi="微软雅黑" w:eastAsia="微软雅黑" w:cs="Times New Roman"/>
                <w:i w:val="0"/>
                <w:iCs w:val="0"/>
                <w:caps w:val="0"/>
                <w:color w:val="auto"/>
                <w:spacing w:val="0"/>
                <w:sz w:val="24"/>
                <w:szCs w:val="24"/>
              </w:rPr>
            </w:pPr>
          </w:p>
        </w:tc>
        <w:tc>
          <w:tcPr>
            <w:tcW w:w="2825" w:type="dxa"/>
            <w:gridSpan w:val="2"/>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cs="Times New Roman"/>
                <w:color w:val="auto"/>
              </w:rPr>
            </w:pPr>
            <w:r>
              <w:rPr>
                <w:rFonts w:hint="eastAsia" w:ascii="宋体" w:hAnsi="宋体" w:eastAsia="宋体" w:cs="Times New Roman"/>
                <w:i w:val="0"/>
                <w:iCs w:val="0"/>
                <w:caps w:val="0"/>
                <w:color w:val="auto"/>
                <w:spacing w:val="0"/>
                <w:kern w:val="0"/>
                <w:sz w:val="21"/>
                <w:szCs w:val="21"/>
                <w:lang w:val="en-US" w:eastAsia="zh-CN" w:bidi="ar"/>
              </w:rPr>
              <w:t>（二）部分公开</w:t>
            </w:r>
            <w:r>
              <w:rPr>
                <w:rFonts w:hint="eastAsia" w:ascii="楷体" w:hAnsi="楷体" w:eastAsia="楷体" w:cs="Times New Roman"/>
                <w:i w:val="0"/>
                <w:iCs w:val="0"/>
                <w:caps w:val="0"/>
                <w:color w:val="auto"/>
                <w:spacing w:val="0"/>
                <w:kern w:val="0"/>
                <w:sz w:val="21"/>
                <w:szCs w:val="21"/>
                <w:lang w:val="en-US" w:eastAsia="zh-CN" w:bidi="ar"/>
              </w:rPr>
              <w:t>（区分处理的，只计这一情形，不计其他情形）</w:t>
            </w:r>
          </w:p>
        </w:tc>
        <w:tc>
          <w:tcPr>
            <w:tcW w:w="1062"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 0</w:t>
            </w:r>
          </w:p>
        </w:tc>
        <w:tc>
          <w:tcPr>
            <w:tcW w:w="85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 0</w:t>
            </w:r>
          </w:p>
        </w:tc>
        <w:tc>
          <w:tcPr>
            <w:tcW w:w="75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 0</w:t>
            </w:r>
          </w:p>
        </w:tc>
        <w:tc>
          <w:tcPr>
            <w:tcW w:w="713"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0 </w:t>
            </w:r>
          </w:p>
        </w:tc>
        <w:tc>
          <w:tcPr>
            <w:tcW w:w="662"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0 </w:t>
            </w:r>
          </w:p>
        </w:tc>
        <w:tc>
          <w:tcPr>
            <w:tcW w:w="63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 0</w:t>
            </w:r>
          </w:p>
        </w:tc>
        <w:tc>
          <w:tcPr>
            <w:tcW w:w="662"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微软雅黑" w:cs="Times New Roman"/>
                <w:i w:val="0"/>
                <w:iCs w:val="0"/>
                <w:caps w:val="0"/>
                <w:color w:val="auto"/>
                <w:spacing w:val="0"/>
                <w:kern w:val="0"/>
                <w:sz w:val="21"/>
                <w:szCs w:val="21"/>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0 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768" w:type="dxa"/>
            <w:vMerge w:val="continue"/>
            <w:tcBorders>
              <w:top w:val="single" w:color="auto" w:sz="8" w:space="0"/>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微软雅黑" w:hAnsi="微软雅黑" w:eastAsia="微软雅黑" w:cs="Times New Roman"/>
                <w:i w:val="0"/>
                <w:iCs w:val="0"/>
                <w:caps w:val="0"/>
                <w:color w:val="auto"/>
                <w:spacing w:val="0"/>
                <w:sz w:val="24"/>
                <w:szCs w:val="24"/>
              </w:rPr>
            </w:pPr>
          </w:p>
        </w:tc>
        <w:tc>
          <w:tcPr>
            <w:tcW w:w="945" w:type="dxa"/>
            <w:vMerge w:val="restart"/>
            <w:tcBorders>
              <w:top w:val="single" w:color="auto" w:sz="8" w:space="0"/>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cs="Times New Roman"/>
                <w:color w:val="auto"/>
              </w:rPr>
            </w:pPr>
            <w:r>
              <w:rPr>
                <w:rFonts w:hint="eastAsia" w:ascii="宋体" w:hAnsi="宋体" w:eastAsia="宋体" w:cs="Times New Roman"/>
                <w:i w:val="0"/>
                <w:iCs w:val="0"/>
                <w:caps w:val="0"/>
                <w:color w:val="auto"/>
                <w:spacing w:val="0"/>
                <w:kern w:val="0"/>
                <w:sz w:val="21"/>
                <w:szCs w:val="21"/>
                <w:lang w:val="en-US" w:eastAsia="zh-CN" w:bidi="ar"/>
              </w:rPr>
              <w:t>（三）不予公开</w:t>
            </w:r>
          </w:p>
        </w:tc>
        <w:tc>
          <w:tcPr>
            <w:tcW w:w="188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1.</w:t>
            </w:r>
            <w:r>
              <w:rPr>
                <w:rFonts w:hint="eastAsia" w:ascii="宋体" w:hAnsi="宋体" w:eastAsia="宋体" w:cs="Times New Roman"/>
                <w:i w:val="0"/>
                <w:iCs w:val="0"/>
                <w:caps w:val="0"/>
                <w:color w:val="auto"/>
                <w:spacing w:val="0"/>
                <w:kern w:val="0"/>
                <w:sz w:val="21"/>
                <w:szCs w:val="21"/>
                <w:lang w:val="en-US" w:eastAsia="zh-CN" w:bidi="ar"/>
              </w:rPr>
              <w:t>属于国家秘密</w:t>
            </w:r>
          </w:p>
        </w:tc>
        <w:tc>
          <w:tcPr>
            <w:tcW w:w="1062"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 0</w:t>
            </w:r>
          </w:p>
        </w:tc>
        <w:tc>
          <w:tcPr>
            <w:tcW w:w="85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0 </w:t>
            </w:r>
          </w:p>
        </w:tc>
        <w:tc>
          <w:tcPr>
            <w:tcW w:w="75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0 </w:t>
            </w:r>
          </w:p>
        </w:tc>
        <w:tc>
          <w:tcPr>
            <w:tcW w:w="713"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 0</w:t>
            </w:r>
          </w:p>
        </w:tc>
        <w:tc>
          <w:tcPr>
            <w:tcW w:w="662"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 0</w:t>
            </w:r>
          </w:p>
        </w:tc>
        <w:tc>
          <w:tcPr>
            <w:tcW w:w="63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 0</w:t>
            </w:r>
          </w:p>
        </w:tc>
        <w:tc>
          <w:tcPr>
            <w:tcW w:w="662" w:type="dxa"/>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0 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768" w:type="dxa"/>
            <w:vMerge w:val="continue"/>
            <w:tcBorders>
              <w:top w:val="single" w:color="auto" w:sz="8" w:space="0"/>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微软雅黑" w:hAnsi="微软雅黑" w:eastAsia="微软雅黑" w:cs="Times New Roman"/>
                <w:i w:val="0"/>
                <w:iCs w:val="0"/>
                <w:caps w:val="0"/>
                <w:color w:val="auto"/>
                <w:spacing w:val="0"/>
                <w:sz w:val="24"/>
                <w:szCs w:val="24"/>
              </w:rPr>
            </w:pPr>
          </w:p>
        </w:tc>
        <w:tc>
          <w:tcPr>
            <w:tcW w:w="945" w:type="dxa"/>
            <w:vMerge w:val="continue"/>
            <w:tcBorders>
              <w:top w:val="single" w:color="auto" w:sz="8" w:space="0"/>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微软雅黑" w:hAnsi="微软雅黑" w:eastAsia="微软雅黑" w:cs="Times New Roman"/>
                <w:i w:val="0"/>
                <w:iCs w:val="0"/>
                <w:caps w:val="0"/>
                <w:color w:val="auto"/>
                <w:spacing w:val="0"/>
                <w:sz w:val="24"/>
                <w:szCs w:val="24"/>
              </w:rPr>
            </w:pPr>
          </w:p>
        </w:tc>
        <w:tc>
          <w:tcPr>
            <w:tcW w:w="188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2.</w:t>
            </w:r>
            <w:r>
              <w:rPr>
                <w:rFonts w:hint="eastAsia" w:ascii="宋体" w:hAnsi="宋体" w:eastAsia="宋体" w:cs="Times New Roman"/>
                <w:i w:val="0"/>
                <w:iCs w:val="0"/>
                <w:caps w:val="0"/>
                <w:color w:val="auto"/>
                <w:spacing w:val="0"/>
                <w:kern w:val="0"/>
                <w:sz w:val="21"/>
                <w:szCs w:val="21"/>
                <w:lang w:val="en-US" w:eastAsia="zh-CN" w:bidi="ar"/>
              </w:rPr>
              <w:t>其他法律行政法规禁止公开</w:t>
            </w:r>
          </w:p>
        </w:tc>
        <w:tc>
          <w:tcPr>
            <w:tcW w:w="1062"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 0</w:t>
            </w:r>
          </w:p>
        </w:tc>
        <w:tc>
          <w:tcPr>
            <w:tcW w:w="85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 0</w:t>
            </w:r>
          </w:p>
        </w:tc>
        <w:tc>
          <w:tcPr>
            <w:tcW w:w="75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 0</w:t>
            </w:r>
          </w:p>
        </w:tc>
        <w:tc>
          <w:tcPr>
            <w:tcW w:w="713"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0 </w:t>
            </w:r>
          </w:p>
        </w:tc>
        <w:tc>
          <w:tcPr>
            <w:tcW w:w="662"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0 </w:t>
            </w:r>
          </w:p>
        </w:tc>
        <w:tc>
          <w:tcPr>
            <w:tcW w:w="63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 0</w:t>
            </w:r>
          </w:p>
        </w:tc>
        <w:tc>
          <w:tcPr>
            <w:tcW w:w="662"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 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768" w:type="dxa"/>
            <w:vMerge w:val="continue"/>
            <w:tcBorders>
              <w:top w:val="single" w:color="auto" w:sz="8" w:space="0"/>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微软雅黑" w:hAnsi="微软雅黑" w:eastAsia="微软雅黑" w:cs="Times New Roman"/>
                <w:i w:val="0"/>
                <w:iCs w:val="0"/>
                <w:caps w:val="0"/>
                <w:color w:val="auto"/>
                <w:spacing w:val="0"/>
                <w:sz w:val="24"/>
                <w:szCs w:val="24"/>
              </w:rPr>
            </w:pPr>
          </w:p>
        </w:tc>
        <w:tc>
          <w:tcPr>
            <w:tcW w:w="945" w:type="dxa"/>
            <w:vMerge w:val="continue"/>
            <w:tcBorders>
              <w:top w:val="single" w:color="auto" w:sz="8" w:space="0"/>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微软雅黑" w:hAnsi="微软雅黑" w:eastAsia="微软雅黑" w:cs="Times New Roman"/>
                <w:i w:val="0"/>
                <w:iCs w:val="0"/>
                <w:caps w:val="0"/>
                <w:color w:val="auto"/>
                <w:spacing w:val="0"/>
                <w:sz w:val="24"/>
                <w:szCs w:val="24"/>
              </w:rPr>
            </w:pPr>
          </w:p>
        </w:tc>
        <w:tc>
          <w:tcPr>
            <w:tcW w:w="188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3.</w:t>
            </w:r>
            <w:r>
              <w:rPr>
                <w:rFonts w:hint="eastAsia" w:ascii="宋体" w:hAnsi="宋体" w:eastAsia="宋体" w:cs="Times New Roman"/>
                <w:i w:val="0"/>
                <w:iCs w:val="0"/>
                <w:caps w:val="0"/>
                <w:color w:val="auto"/>
                <w:spacing w:val="0"/>
                <w:kern w:val="0"/>
                <w:sz w:val="21"/>
                <w:szCs w:val="21"/>
                <w:lang w:val="en-US" w:eastAsia="zh-CN" w:bidi="ar"/>
              </w:rPr>
              <w:t>危及</w:t>
            </w:r>
            <w:r>
              <w:rPr>
                <w:rFonts w:hint="default" w:ascii="Times New Roman" w:hAnsi="Times New Roman" w:eastAsia="微软雅黑" w:cs="Times New Roman"/>
                <w:i w:val="0"/>
                <w:iCs w:val="0"/>
                <w:caps w:val="0"/>
                <w:color w:val="auto"/>
                <w:spacing w:val="0"/>
                <w:kern w:val="0"/>
                <w:sz w:val="21"/>
                <w:szCs w:val="21"/>
                <w:lang w:val="en-US" w:eastAsia="zh-CN" w:bidi="ar"/>
              </w:rPr>
              <w:t>“</w:t>
            </w:r>
            <w:r>
              <w:rPr>
                <w:rFonts w:hint="eastAsia" w:ascii="宋体" w:hAnsi="宋体" w:eastAsia="宋体" w:cs="Times New Roman"/>
                <w:i w:val="0"/>
                <w:iCs w:val="0"/>
                <w:caps w:val="0"/>
                <w:color w:val="auto"/>
                <w:spacing w:val="0"/>
                <w:kern w:val="0"/>
                <w:sz w:val="21"/>
                <w:szCs w:val="21"/>
                <w:lang w:val="en-US" w:eastAsia="zh-CN" w:bidi="ar"/>
              </w:rPr>
              <w:t>三安全一稳定</w:t>
            </w:r>
            <w:r>
              <w:rPr>
                <w:rFonts w:hint="default" w:ascii="Times New Roman" w:hAnsi="Times New Roman" w:eastAsia="微软雅黑" w:cs="Times New Roman"/>
                <w:i w:val="0"/>
                <w:iCs w:val="0"/>
                <w:caps w:val="0"/>
                <w:color w:val="auto"/>
                <w:spacing w:val="0"/>
                <w:kern w:val="0"/>
                <w:sz w:val="21"/>
                <w:szCs w:val="21"/>
                <w:lang w:val="en-US" w:eastAsia="zh-CN" w:bidi="ar"/>
              </w:rPr>
              <w:t>”</w:t>
            </w:r>
          </w:p>
        </w:tc>
        <w:tc>
          <w:tcPr>
            <w:tcW w:w="1062"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 0</w:t>
            </w:r>
          </w:p>
        </w:tc>
        <w:tc>
          <w:tcPr>
            <w:tcW w:w="85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0 </w:t>
            </w:r>
          </w:p>
        </w:tc>
        <w:tc>
          <w:tcPr>
            <w:tcW w:w="75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 0</w:t>
            </w:r>
          </w:p>
        </w:tc>
        <w:tc>
          <w:tcPr>
            <w:tcW w:w="713"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 0</w:t>
            </w:r>
          </w:p>
        </w:tc>
        <w:tc>
          <w:tcPr>
            <w:tcW w:w="662"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 0</w:t>
            </w:r>
          </w:p>
        </w:tc>
        <w:tc>
          <w:tcPr>
            <w:tcW w:w="63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0 </w:t>
            </w:r>
          </w:p>
        </w:tc>
        <w:tc>
          <w:tcPr>
            <w:tcW w:w="662"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0 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768" w:type="dxa"/>
            <w:vMerge w:val="continue"/>
            <w:tcBorders>
              <w:top w:val="single" w:color="auto" w:sz="8" w:space="0"/>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微软雅黑" w:hAnsi="微软雅黑" w:eastAsia="微软雅黑" w:cs="Times New Roman"/>
                <w:i w:val="0"/>
                <w:iCs w:val="0"/>
                <w:caps w:val="0"/>
                <w:color w:val="auto"/>
                <w:spacing w:val="0"/>
                <w:sz w:val="24"/>
                <w:szCs w:val="24"/>
              </w:rPr>
            </w:pPr>
          </w:p>
        </w:tc>
        <w:tc>
          <w:tcPr>
            <w:tcW w:w="945" w:type="dxa"/>
            <w:vMerge w:val="continue"/>
            <w:tcBorders>
              <w:top w:val="single" w:color="auto" w:sz="8" w:space="0"/>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微软雅黑" w:hAnsi="微软雅黑" w:eastAsia="微软雅黑" w:cs="Times New Roman"/>
                <w:i w:val="0"/>
                <w:iCs w:val="0"/>
                <w:caps w:val="0"/>
                <w:color w:val="auto"/>
                <w:spacing w:val="0"/>
                <w:sz w:val="24"/>
                <w:szCs w:val="24"/>
              </w:rPr>
            </w:pPr>
          </w:p>
        </w:tc>
        <w:tc>
          <w:tcPr>
            <w:tcW w:w="188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4.</w:t>
            </w:r>
            <w:r>
              <w:rPr>
                <w:rFonts w:hint="eastAsia" w:ascii="宋体" w:hAnsi="宋体" w:eastAsia="宋体" w:cs="Times New Roman"/>
                <w:i w:val="0"/>
                <w:iCs w:val="0"/>
                <w:caps w:val="0"/>
                <w:color w:val="auto"/>
                <w:spacing w:val="0"/>
                <w:kern w:val="0"/>
                <w:sz w:val="21"/>
                <w:szCs w:val="21"/>
                <w:lang w:val="en-US" w:eastAsia="zh-CN" w:bidi="ar"/>
              </w:rPr>
              <w:t>保护第三方合法权益</w:t>
            </w:r>
          </w:p>
        </w:tc>
        <w:tc>
          <w:tcPr>
            <w:tcW w:w="1062"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 0</w:t>
            </w:r>
          </w:p>
        </w:tc>
        <w:tc>
          <w:tcPr>
            <w:tcW w:w="85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 0</w:t>
            </w:r>
          </w:p>
        </w:tc>
        <w:tc>
          <w:tcPr>
            <w:tcW w:w="75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 0</w:t>
            </w:r>
          </w:p>
        </w:tc>
        <w:tc>
          <w:tcPr>
            <w:tcW w:w="713"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0 </w:t>
            </w:r>
          </w:p>
        </w:tc>
        <w:tc>
          <w:tcPr>
            <w:tcW w:w="662"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 0</w:t>
            </w:r>
          </w:p>
        </w:tc>
        <w:tc>
          <w:tcPr>
            <w:tcW w:w="63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0 </w:t>
            </w:r>
          </w:p>
        </w:tc>
        <w:tc>
          <w:tcPr>
            <w:tcW w:w="662"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0 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768" w:type="dxa"/>
            <w:vMerge w:val="continue"/>
            <w:tcBorders>
              <w:top w:val="single" w:color="auto" w:sz="8" w:space="0"/>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微软雅黑" w:hAnsi="微软雅黑" w:eastAsia="微软雅黑" w:cs="Times New Roman"/>
                <w:i w:val="0"/>
                <w:iCs w:val="0"/>
                <w:caps w:val="0"/>
                <w:color w:val="auto"/>
                <w:spacing w:val="0"/>
                <w:sz w:val="24"/>
                <w:szCs w:val="24"/>
              </w:rPr>
            </w:pPr>
          </w:p>
        </w:tc>
        <w:tc>
          <w:tcPr>
            <w:tcW w:w="945" w:type="dxa"/>
            <w:vMerge w:val="continue"/>
            <w:tcBorders>
              <w:top w:val="single" w:color="auto" w:sz="8" w:space="0"/>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微软雅黑" w:hAnsi="微软雅黑" w:eastAsia="微软雅黑" w:cs="Times New Roman"/>
                <w:i w:val="0"/>
                <w:iCs w:val="0"/>
                <w:caps w:val="0"/>
                <w:color w:val="auto"/>
                <w:spacing w:val="0"/>
                <w:sz w:val="24"/>
                <w:szCs w:val="24"/>
              </w:rPr>
            </w:pPr>
          </w:p>
        </w:tc>
        <w:tc>
          <w:tcPr>
            <w:tcW w:w="188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5.</w:t>
            </w:r>
            <w:r>
              <w:rPr>
                <w:rFonts w:hint="eastAsia" w:ascii="宋体" w:hAnsi="宋体" w:eastAsia="宋体" w:cs="Times New Roman"/>
                <w:i w:val="0"/>
                <w:iCs w:val="0"/>
                <w:caps w:val="0"/>
                <w:color w:val="auto"/>
                <w:spacing w:val="0"/>
                <w:kern w:val="0"/>
                <w:sz w:val="21"/>
                <w:szCs w:val="21"/>
                <w:lang w:val="en-US" w:eastAsia="zh-CN" w:bidi="ar"/>
              </w:rPr>
              <w:t>属于三类内部事务信息</w:t>
            </w:r>
          </w:p>
        </w:tc>
        <w:tc>
          <w:tcPr>
            <w:tcW w:w="1062"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 0</w:t>
            </w:r>
          </w:p>
        </w:tc>
        <w:tc>
          <w:tcPr>
            <w:tcW w:w="85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 0</w:t>
            </w:r>
          </w:p>
        </w:tc>
        <w:tc>
          <w:tcPr>
            <w:tcW w:w="75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 0</w:t>
            </w:r>
          </w:p>
        </w:tc>
        <w:tc>
          <w:tcPr>
            <w:tcW w:w="713"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 0</w:t>
            </w:r>
          </w:p>
        </w:tc>
        <w:tc>
          <w:tcPr>
            <w:tcW w:w="662"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0 </w:t>
            </w:r>
          </w:p>
        </w:tc>
        <w:tc>
          <w:tcPr>
            <w:tcW w:w="63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0 </w:t>
            </w:r>
          </w:p>
        </w:tc>
        <w:tc>
          <w:tcPr>
            <w:tcW w:w="662"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0 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768" w:type="dxa"/>
            <w:vMerge w:val="continue"/>
            <w:tcBorders>
              <w:top w:val="single" w:color="auto" w:sz="8" w:space="0"/>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微软雅黑" w:hAnsi="微软雅黑" w:eastAsia="微软雅黑" w:cs="Times New Roman"/>
                <w:i w:val="0"/>
                <w:iCs w:val="0"/>
                <w:caps w:val="0"/>
                <w:color w:val="auto"/>
                <w:spacing w:val="0"/>
                <w:sz w:val="24"/>
                <w:szCs w:val="24"/>
              </w:rPr>
            </w:pPr>
          </w:p>
        </w:tc>
        <w:tc>
          <w:tcPr>
            <w:tcW w:w="945" w:type="dxa"/>
            <w:vMerge w:val="continue"/>
            <w:tcBorders>
              <w:top w:val="single" w:color="auto" w:sz="8" w:space="0"/>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微软雅黑" w:hAnsi="微软雅黑" w:eastAsia="微软雅黑" w:cs="Times New Roman"/>
                <w:i w:val="0"/>
                <w:iCs w:val="0"/>
                <w:caps w:val="0"/>
                <w:color w:val="auto"/>
                <w:spacing w:val="0"/>
                <w:sz w:val="24"/>
                <w:szCs w:val="24"/>
              </w:rPr>
            </w:pPr>
          </w:p>
        </w:tc>
        <w:tc>
          <w:tcPr>
            <w:tcW w:w="188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6.</w:t>
            </w:r>
            <w:r>
              <w:rPr>
                <w:rFonts w:hint="eastAsia" w:ascii="宋体" w:hAnsi="宋体" w:eastAsia="宋体" w:cs="Times New Roman"/>
                <w:i w:val="0"/>
                <w:iCs w:val="0"/>
                <w:caps w:val="0"/>
                <w:color w:val="auto"/>
                <w:spacing w:val="0"/>
                <w:kern w:val="0"/>
                <w:sz w:val="21"/>
                <w:szCs w:val="21"/>
                <w:lang w:val="en-US" w:eastAsia="zh-CN" w:bidi="ar"/>
              </w:rPr>
              <w:t>属于四类过程性信息</w:t>
            </w:r>
          </w:p>
        </w:tc>
        <w:tc>
          <w:tcPr>
            <w:tcW w:w="1062"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 0</w:t>
            </w:r>
          </w:p>
        </w:tc>
        <w:tc>
          <w:tcPr>
            <w:tcW w:w="85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 0</w:t>
            </w:r>
          </w:p>
        </w:tc>
        <w:tc>
          <w:tcPr>
            <w:tcW w:w="75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 0</w:t>
            </w:r>
          </w:p>
        </w:tc>
        <w:tc>
          <w:tcPr>
            <w:tcW w:w="713"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 0</w:t>
            </w:r>
          </w:p>
        </w:tc>
        <w:tc>
          <w:tcPr>
            <w:tcW w:w="662"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0 </w:t>
            </w:r>
          </w:p>
        </w:tc>
        <w:tc>
          <w:tcPr>
            <w:tcW w:w="63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 0</w:t>
            </w:r>
          </w:p>
        </w:tc>
        <w:tc>
          <w:tcPr>
            <w:tcW w:w="662"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0 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768" w:type="dxa"/>
            <w:vMerge w:val="continue"/>
            <w:tcBorders>
              <w:top w:val="single" w:color="auto" w:sz="8" w:space="0"/>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微软雅黑" w:hAnsi="微软雅黑" w:eastAsia="微软雅黑" w:cs="Times New Roman"/>
                <w:i w:val="0"/>
                <w:iCs w:val="0"/>
                <w:caps w:val="0"/>
                <w:color w:val="auto"/>
                <w:spacing w:val="0"/>
                <w:sz w:val="24"/>
                <w:szCs w:val="24"/>
              </w:rPr>
            </w:pPr>
          </w:p>
        </w:tc>
        <w:tc>
          <w:tcPr>
            <w:tcW w:w="945" w:type="dxa"/>
            <w:vMerge w:val="continue"/>
            <w:tcBorders>
              <w:top w:val="single" w:color="auto" w:sz="8" w:space="0"/>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微软雅黑" w:hAnsi="微软雅黑" w:eastAsia="微软雅黑" w:cs="Times New Roman"/>
                <w:i w:val="0"/>
                <w:iCs w:val="0"/>
                <w:caps w:val="0"/>
                <w:color w:val="auto"/>
                <w:spacing w:val="0"/>
                <w:sz w:val="24"/>
                <w:szCs w:val="24"/>
              </w:rPr>
            </w:pPr>
          </w:p>
        </w:tc>
        <w:tc>
          <w:tcPr>
            <w:tcW w:w="188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7.</w:t>
            </w:r>
            <w:r>
              <w:rPr>
                <w:rFonts w:hint="eastAsia" w:ascii="宋体" w:hAnsi="宋体" w:eastAsia="宋体" w:cs="Times New Roman"/>
                <w:i w:val="0"/>
                <w:iCs w:val="0"/>
                <w:caps w:val="0"/>
                <w:color w:val="auto"/>
                <w:spacing w:val="0"/>
                <w:kern w:val="0"/>
                <w:sz w:val="21"/>
                <w:szCs w:val="21"/>
                <w:lang w:val="en-US" w:eastAsia="zh-CN" w:bidi="ar"/>
              </w:rPr>
              <w:t>属于行政执法案卷</w:t>
            </w:r>
          </w:p>
        </w:tc>
        <w:tc>
          <w:tcPr>
            <w:tcW w:w="1062"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 0</w:t>
            </w:r>
          </w:p>
        </w:tc>
        <w:tc>
          <w:tcPr>
            <w:tcW w:w="85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 0</w:t>
            </w:r>
          </w:p>
        </w:tc>
        <w:tc>
          <w:tcPr>
            <w:tcW w:w="75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 0</w:t>
            </w:r>
          </w:p>
        </w:tc>
        <w:tc>
          <w:tcPr>
            <w:tcW w:w="713"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 0</w:t>
            </w:r>
          </w:p>
        </w:tc>
        <w:tc>
          <w:tcPr>
            <w:tcW w:w="662"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0 </w:t>
            </w:r>
          </w:p>
        </w:tc>
        <w:tc>
          <w:tcPr>
            <w:tcW w:w="63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 0</w:t>
            </w:r>
          </w:p>
        </w:tc>
        <w:tc>
          <w:tcPr>
            <w:tcW w:w="662"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0 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768" w:type="dxa"/>
            <w:vMerge w:val="continue"/>
            <w:tcBorders>
              <w:top w:val="single" w:color="auto" w:sz="8" w:space="0"/>
              <w:left w:val="single" w:color="auto" w:sz="8" w:space="0"/>
              <w:bottom w:val="single" w:color="auto" w:sz="4" w:space="0"/>
              <w:right w:val="single" w:color="auto" w:sz="8" w:space="0"/>
            </w:tcBorders>
            <w:shd w:val="clear" w:color="auto" w:fill="auto"/>
            <w:tcMar>
              <w:top w:w="0" w:type="dxa"/>
              <w:left w:w="57" w:type="dxa"/>
              <w:bottom w:w="0"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微软雅黑" w:hAnsi="微软雅黑" w:eastAsia="微软雅黑" w:cs="Times New Roman"/>
                <w:i w:val="0"/>
                <w:iCs w:val="0"/>
                <w:caps w:val="0"/>
                <w:color w:val="auto"/>
                <w:spacing w:val="0"/>
                <w:sz w:val="24"/>
                <w:szCs w:val="24"/>
              </w:rPr>
            </w:pPr>
          </w:p>
        </w:tc>
        <w:tc>
          <w:tcPr>
            <w:tcW w:w="945" w:type="dxa"/>
            <w:vMerge w:val="continue"/>
            <w:tcBorders>
              <w:top w:val="single" w:color="auto" w:sz="8" w:space="0"/>
              <w:left w:val="single" w:color="auto" w:sz="8" w:space="0"/>
              <w:bottom w:val="single" w:color="auto" w:sz="4" w:space="0"/>
              <w:right w:val="single" w:color="auto" w:sz="8" w:space="0"/>
            </w:tcBorders>
            <w:shd w:val="clear" w:color="auto" w:fill="auto"/>
            <w:tcMar>
              <w:top w:w="0" w:type="dxa"/>
              <w:left w:w="57" w:type="dxa"/>
              <w:bottom w:w="0"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微软雅黑" w:hAnsi="微软雅黑" w:eastAsia="微软雅黑" w:cs="Times New Roman"/>
                <w:i w:val="0"/>
                <w:iCs w:val="0"/>
                <w:caps w:val="0"/>
                <w:color w:val="auto"/>
                <w:spacing w:val="0"/>
                <w:sz w:val="24"/>
                <w:szCs w:val="24"/>
              </w:rPr>
            </w:pPr>
          </w:p>
        </w:tc>
        <w:tc>
          <w:tcPr>
            <w:tcW w:w="1880" w:type="dxa"/>
            <w:tcBorders>
              <w:top w:val="nil"/>
              <w:left w:val="nil"/>
              <w:bottom w:val="single" w:color="auto" w:sz="4" w:space="0"/>
              <w:right w:val="single" w:color="auto" w:sz="8" w:space="0"/>
            </w:tcBorders>
            <w:shd w:val="clear" w:color="auto" w:fill="auto"/>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8.</w:t>
            </w:r>
            <w:r>
              <w:rPr>
                <w:rFonts w:hint="eastAsia" w:ascii="宋体" w:hAnsi="宋体" w:eastAsia="宋体" w:cs="Times New Roman"/>
                <w:i w:val="0"/>
                <w:iCs w:val="0"/>
                <w:caps w:val="0"/>
                <w:color w:val="auto"/>
                <w:spacing w:val="0"/>
                <w:kern w:val="0"/>
                <w:sz w:val="21"/>
                <w:szCs w:val="21"/>
                <w:lang w:val="en-US" w:eastAsia="zh-CN" w:bidi="ar"/>
              </w:rPr>
              <w:t>属于行政查询事项</w:t>
            </w:r>
          </w:p>
        </w:tc>
        <w:tc>
          <w:tcPr>
            <w:tcW w:w="1062" w:type="dxa"/>
            <w:tcBorders>
              <w:top w:val="nil"/>
              <w:left w:val="nil"/>
              <w:bottom w:val="single" w:color="auto" w:sz="4" w:space="0"/>
              <w:right w:val="single" w:color="auto" w:sz="8" w:space="0"/>
            </w:tcBorders>
            <w:shd w:val="clear" w:color="auto" w:fill="auto"/>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eastAsia" w:eastAsia="微软雅黑" w:cs="Times New Roman"/>
                <w:i w:val="0"/>
                <w:iCs w:val="0"/>
                <w:caps w:val="0"/>
                <w:color w:val="auto"/>
                <w:spacing w:val="0"/>
                <w:kern w:val="0"/>
                <w:sz w:val="21"/>
                <w:szCs w:val="21"/>
                <w:lang w:val="en-US" w:eastAsia="zh-CN" w:bidi="ar"/>
              </w:rPr>
              <w:t>0</w:t>
            </w:r>
          </w:p>
        </w:tc>
        <w:tc>
          <w:tcPr>
            <w:tcW w:w="850" w:type="dxa"/>
            <w:tcBorders>
              <w:top w:val="nil"/>
              <w:left w:val="nil"/>
              <w:bottom w:val="single" w:color="auto" w:sz="4" w:space="0"/>
              <w:right w:val="single" w:color="auto" w:sz="8" w:space="0"/>
            </w:tcBorders>
            <w:shd w:val="clear" w:color="auto" w:fill="auto"/>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 0</w:t>
            </w:r>
          </w:p>
        </w:tc>
        <w:tc>
          <w:tcPr>
            <w:tcW w:w="750" w:type="dxa"/>
            <w:tcBorders>
              <w:top w:val="nil"/>
              <w:left w:val="nil"/>
              <w:bottom w:val="single" w:color="auto" w:sz="4" w:space="0"/>
              <w:right w:val="single" w:color="auto" w:sz="8" w:space="0"/>
            </w:tcBorders>
            <w:shd w:val="clear" w:color="auto" w:fill="auto"/>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 0</w:t>
            </w:r>
          </w:p>
        </w:tc>
        <w:tc>
          <w:tcPr>
            <w:tcW w:w="713" w:type="dxa"/>
            <w:tcBorders>
              <w:top w:val="nil"/>
              <w:left w:val="nil"/>
              <w:bottom w:val="single" w:color="auto" w:sz="4" w:space="0"/>
              <w:right w:val="single" w:color="auto" w:sz="8" w:space="0"/>
            </w:tcBorders>
            <w:shd w:val="clear" w:color="auto" w:fill="auto"/>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 0</w:t>
            </w:r>
          </w:p>
        </w:tc>
        <w:tc>
          <w:tcPr>
            <w:tcW w:w="662" w:type="dxa"/>
            <w:tcBorders>
              <w:top w:val="nil"/>
              <w:left w:val="nil"/>
              <w:bottom w:val="single" w:color="auto" w:sz="4" w:space="0"/>
              <w:right w:val="single" w:color="auto" w:sz="8" w:space="0"/>
            </w:tcBorders>
            <w:shd w:val="clear" w:color="auto" w:fill="auto"/>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0 </w:t>
            </w:r>
          </w:p>
        </w:tc>
        <w:tc>
          <w:tcPr>
            <w:tcW w:w="638" w:type="dxa"/>
            <w:tcBorders>
              <w:top w:val="nil"/>
              <w:left w:val="nil"/>
              <w:bottom w:val="single" w:color="auto" w:sz="4" w:space="0"/>
              <w:right w:val="single" w:color="auto" w:sz="8" w:space="0"/>
            </w:tcBorders>
            <w:shd w:val="clear" w:color="auto" w:fill="auto"/>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 0</w:t>
            </w:r>
          </w:p>
        </w:tc>
        <w:tc>
          <w:tcPr>
            <w:tcW w:w="662" w:type="dxa"/>
            <w:tcBorders>
              <w:top w:val="nil"/>
              <w:left w:val="nil"/>
              <w:bottom w:val="single" w:color="auto" w:sz="4" w:space="0"/>
              <w:right w:val="single" w:color="auto" w:sz="8" w:space="0"/>
            </w:tcBorders>
            <w:shd w:val="clear" w:color="auto" w:fill="auto"/>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eastAsia" w:eastAsia="微软雅黑" w:cs="Times New Roman"/>
                <w:i w:val="0"/>
                <w:iCs w:val="0"/>
                <w:caps w:val="0"/>
                <w:color w:val="auto"/>
                <w:spacing w:val="0"/>
                <w:kern w:val="0"/>
                <w:sz w:val="21"/>
                <w:szCs w:val="21"/>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768" w:type="dxa"/>
            <w:vMerge w:val="continue"/>
            <w:tcBorders>
              <w:top w:val="single" w:color="auto" w:sz="4" w:space="0"/>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微软雅黑" w:hAnsi="微软雅黑" w:eastAsia="微软雅黑" w:cs="Times New Roman"/>
                <w:i w:val="0"/>
                <w:iCs w:val="0"/>
                <w:caps w:val="0"/>
                <w:color w:val="auto"/>
                <w:spacing w:val="0"/>
                <w:sz w:val="24"/>
                <w:szCs w:val="24"/>
              </w:rPr>
            </w:pPr>
          </w:p>
        </w:tc>
        <w:tc>
          <w:tcPr>
            <w:tcW w:w="945" w:type="dxa"/>
            <w:vMerge w:val="restart"/>
            <w:tcBorders>
              <w:top w:val="single" w:color="auto" w:sz="4" w:space="0"/>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cs="Times New Roman"/>
                <w:color w:val="auto"/>
              </w:rPr>
            </w:pPr>
            <w:r>
              <w:rPr>
                <w:rFonts w:hint="eastAsia" w:ascii="宋体" w:hAnsi="宋体" w:eastAsia="宋体" w:cs="Times New Roman"/>
                <w:i w:val="0"/>
                <w:iCs w:val="0"/>
                <w:caps w:val="0"/>
                <w:color w:val="auto"/>
                <w:spacing w:val="0"/>
                <w:kern w:val="0"/>
                <w:sz w:val="21"/>
                <w:szCs w:val="21"/>
                <w:lang w:val="en-US" w:eastAsia="zh-CN" w:bidi="ar"/>
              </w:rPr>
              <w:t>（四）无法提供</w:t>
            </w:r>
          </w:p>
        </w:tc>
        <w:tc>
          <w:tcPr>
            <w:tcW w:w="1880" w:type="dxa"/>
            <w:tcBorders>
              <w:top w:val="single" w:color="auto" w:sz="4" w:space="0"/>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1.</w:t>
            </w:r>
            <w:r>
              <w:rPr>
                <w:rFonts w:hint="eastAsia" w:ascii="宋体" w:hAnsi="宋体" w:eastAsia="宋体" w:cs="Times New Roman"/>
                <w:i w:val="0"/>
                <w:iCs w:val="0"/>
                <w:caps w:val="0"/>
                <w:color w:val="auto"/>
                <w:spacing w:val="0"/>
                <w:kern w:val="0"/>
                <w:sz w:val="21"/>
                <w:szCs w:val="21"/>
                <w:lang w:val="en-US" w:eastAsia="zh-CN" w:bidi="ar"/>
              </w:rPr>
              <w:t>本机关不掌握相关政府信息</w:t>
            </w:r>
          </w:p>
        </w:tc>
        <w:tc>
          <w:tcPr>
            <w:tcW w:w="1062" w:type="dxa"/>
            <w:tcBorders>
              <w:top w:val="single" w:color="auto" w:sz="4" w:space="0"/>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0 </w:t>
            </w:r>
          </w:p>
        </w:tc>
        <w:tc>
          <w:tcPr>
            <w:tcW w:w="850" w:type="dxa"/>
            <w:tcBorders>
              <w:top w:val="single" w:color="auto" w:sz="4" w:space="0"/>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0</w:t>
            </w:r>
          </w:p>
        </w:tc>
        <w:tc>
          <w:tcPr>
            <w:tcW w:w="750" w:type="dxa"/>
            <w:tcBorders>
              <w:top w:val="single" w:color="auto" w:sz="4" w:space="0"/>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 0</w:t>
            </w:r>
          </w:p>
        </w:tc>
        <w:tc>
          <w:tcPr>
            <w:tcW w:w="713" w:type="dxa"/>
            <w:tcBorders>
              <w:top w:val="single" w:color="auto" w:sz="4" w:space="0"/>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0 </w:t>
            </w:r>
          </w:p>
        </w:tc>
        <w:tc>
          <w:tcPr>
            <w:tcW w:w="662" w:type="dxa"/>
            <w:tcBorders>
              <w:top w:val="single" w:color="auto" w:sz="4" w:space="0"/>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 0</w:t>
            </w:r>
          </w:p>
        </w:tc>
        <w:tc>
          <w:tcPr>
            <w:tcW w:w="638" w:type="dxa"/>
            <w:tcBorders>
              <w:top w:val="single" w:color="auto" w:sz="4" w:space="0"/>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 0</w:t>
            </w:r>
          </w:p>
        </w:tc>
        <w:tc>
          <w:tcPr>
            <w:tcW w:w="662" w:type="dxa"/>
            <w:tcBorders>
              <w:top w:val="single" w:color="auto" w:sz="4" w:space="0"/>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768" w:type="dxa"/>
            <w:vMerge w:val="continue"/>
            <w:tcBorders>
              <w:top w:val="single" w:color="auto" w:sz="8" w:space="0"/>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微软雅黑" w:hAnsi="微软雅黑" w:eastAsia="微软雅黑" w:cs="Times New Roman"/>
                <w:i w:val="0"/>
                <w:iCs w:val="0"/>
                <w:caps w:val="0"/>
                <w:color w:val="auto"/>
                <w:spacing w:val="0"/>
                <w:sz w:val="24"/>
                <w:szCs w:val="24"/>
              </w:rPr>
            </w:pPr>
          </w:p>
        </w:tc>
        <w:tc>
          <w:tcPr>
            <w:tcW w:w="945" w:type="dxa"/>
            <w:vMerge w:val="continue"/>
            <w:tcBorders>
              <w:top w:val="single" w:color="auto" w:sz="8" w:space="0"/>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微软雅黑" w:hAnsi="微软雅黑" w:eastAsia="微软雅黑" w:cs="Times New Roman"/>
                <w:i w:val="0"/>
                <w:iCs w:val="0"/>
                <w:caps w:val="0"/>
                <w:color w:val="auto"/>
                <w:spacing w:val="0"/>
                <w:sz w:val="24"/>
                <w:szCs w:val="24"/>
              </w:rPr>
            </w:pPr>
          </w:p>
        </w:tc>
        <w:tc>
          <w:tcPr>
            <w:tcW w:w="188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2.</w:t>
            </w:r>
            <w:r>
              <w:rPr>
                <w:rFonts w:hint="eastAsia" w:ascii="宋体" w:hAnsi="宋体" w:eastAsia="宋体" w:cs="Times New Roman"/>
                <w:i w:val="0"/>
                <w:iCs w:val="0"/>
                <w:caps w:val="0"/>
                <w:color w:val="auto"/>
                <w:spacing w:val="0"/>
                <w:kern w:val="0"/>
                <w:sz w:val="21"/>
                <w:szCs w:val="21"/>
                <w:lang w:val="en-US" w:eastAsia="zh-CN" w:bidi="ar"/>
              </w:rPr>
              <w:t>没有现成信息需要另行制作</w:t>
            </w:r>
          </w:p>
        </w:tc>
        <w:tc>
          <w:tcPr>
            <w:tcW w:w="1062"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 0</w:t>
            </w:r>
          </w:p>
        </w:tc>
        <w:tc>
          <w:tcPr>
            <w:tcW w:w="85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 0</w:t>
            </w:r>
          </w:p>
        </w:tc>
        <w:tc>
          <w:tcPr>
            <w:tcW w:w="75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 0</w:t>
            </w:r>
          </w:p>
        </w:tc>
        <w:tc>
          <w:tcPr>
            <w:tcW w:w="713"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 0</w:t>
            </w:r>
          </w:p>
        </w:tc>
        <w:tc>
          <w:tcPr>
            <w:tcW w:w="662"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0 </w:t>
            </w:r>
          </w:p>
        </w:tc>
        <w:tc>
          <w:tcPr>
            <w:tcW w:w="63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 0</w:t>
            </w:r>
          </w:p>
        </w:tc>
        <w:tc>
          <w:tcPr>
            <w:tcW w:w="662"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0 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768" w:type="dxa"/>
            <w:vMerge w:val="continue"/>
            <w:tcBorders>
              <w:top w:val="single" w:color="auto" w:sz="8" w:space="0"/>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微软雅黑" w:hAnsi="微软雅黑" w:eastAsia="微软雅黑" w:cs="Times New Roman"/>
                <w:i w:val="0"/>
                <w:iCs w:val="0"/>
                <w:caps w:val="0"/>
                <w:color w:val="auto"/>
                <w:spacing w:val="0"/>
                <w:sz w:val="24"/>
                <w:szCs w:val="24"/>
              </w:rPr>
            </w:pPr>
          </w:p>
        </w:tc>
        <w:tc>
          <w:tcPr>
            <w:tcW w:w="945" w:type="dxa"/>
            <w:vMerge w:val="continue"/>
            <w:tcBorders>
              <w:top w:val="single" w:color="auto" w:sz="8" w:space="0"/>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微软雅黑" w:hAnsi="微软雅黑" w:eastAsia="微软雅黑" w:cs="Times New Roman"/>
                <w:i w:val="0"/>
                <w:iCs w:val="0"/>
                <w:caps w:val="0"/>
                <w:color w:val="auto"/>
                <w:spacing w:val="0"/>
                <w:sz w:val="24"/>
                <w:szCs w:val="24"/>
              </w:rPr>
            </w:pPr>
          </w:p>
        </w:tc>
        <w:tc>
          <w:tcPr>
            <w:tcW w:w="188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3.</w:t>
            </w:r>
            <w:r>
              <w:rPr>
                <w:rFonts w:hint="eastAsia" w:ascii="宋体" w:hAnsi="宋体" w:eastAsia="宋体" w:cs="Times New Roman"/>
                <w:i w:val="0"/>
                <w:iCs w:val="0"/>
                <w:caps w:val="0"/>
                <w:color w:val="auto"/>
                <w:spacing w:val="0"/>
                <w:kern w:val="0"/>
                <w:sz w:val="21"/>
                <w:szCs w:val="21"/>
                <w:lang w:val="en-US" w:eastAsia="zh-CN" w:bidi="ar"/>
              </w:rPr>
              <w:t>补正后申请内容仍不明确</w:t>
            </w:r>
          </w:p>
        </w:tc>
        <w:tc>
          <w:tcPr>
            <w:tcW w:w="1062"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 0</w:t>
            </w:r>
          </w:p>
        </w:tc>
        <w:tc>
          <w:tcPr>
            <w:tcW w:w="85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 0</w:t>
            </w:r>
          </w:p>
        </w:tc>
        <w:tc>
          <w:tcPr>
            <w:tcW w:w="75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 0</w:t>
            </w:r>
          </w:p>
        </w:tc>
        <w:tc>
          <w:tcPr>
            <w:tcW w:w="713"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 0</w:t>
            </w:r>
          </w:p>
        </w:tc>
        <w:tc>
          <w:tcPr>
            <w:tcW w:w="662"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0 </w:t>
            </w:r>
          </w:p>
        </w:tc>
        <w:tc>
          <w:tcPr>
            <w:tcW w:w="63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 0</w:t>
            </w:r>
          </w:p>
        </w:tc>
        <w:tc>
          <w:tcPr>
            <w:tcW w:w="662"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0 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768" w:type="dxa"/>
            <w:vMerge w:val="continue"/>
            <w:tcBorders>
              <w:top w:val="single" w:color="auto" w:sz="8" w:space="0"/>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微软雅黑" w:hAnsi="微软雅黑" w:eastAsia="微软雅黑" w:cs="Times New Roman"/>
                <w:i w:val="0"/>
                <w:iCs w:val="0"/>
                <w:caps w:val="0"/>
                <w:color w:val="auto"/>
                <w:spacing w:val="0"/>
                <w:sz w:val="24"/>
                <w:szCs w:val="24"/>
              </w:rPr>
            </w:pPr>
          </w:p>
        </w:tc>
        <w:tc>
          <w:tcPr>
            <w:tcW w:w="945" w:type="dxa"/>
            <w:vMerge w:val="restart"/>
            <w:tcBorders>
              <w:top w:val="single" w:color="auto" w:sz="8" w:space="0"/>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cs="Times New Roman"/>
                <w:color w:val="auto"/>
              </w:rPr>
            </w:pPr>
            <w:r>
              <w:rPr>
                <w:rFonts w:hint="eastAsia" w:ascii="宋体" w:hAnsi="宋体" w:eastAsia="宋体" w:cs="Times New Roman"/>
                <w:i w:val="0"/>
                <w:iCs w:val="0"/>
                <w:caps w:val="0"/>
                <w:color w:val="auto"/>
                <w:spacing w:val="0"/>
                <w:kern w:val="0"/>
                <w:sz w:val="21"/>
                <w:szCs w:val="21"/>
                <w:lang w:val="en-US" w:eastAsia="zh-CN" w:bidi="ar"/>
              </w:rPr>
              <w:t>（五）不予处理</w:t>
            </w:r>
          </w:p>
        </w:tc>
        <w:tc>
          <w:tcPr>
            <w:tcW w:w="188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1.</w:t>
            </w:r>
            <w:r>
              <w:rPr>
                <w:rFonts w:hint="eastAsia" w:ascii="宋体" w:hAnsi="宋体" w:eastAsia="宋体" w:cs="Times New Roman"/>
                <w:i w:val="0"/>
                <w:iCs w:val="0"/>
                <w:caps w:val="0"/>
                <w:color w:val="auto"/>
                <w:spacing w:val="0"/>
                <w:kern w:val="0"/>
                <w:sz w:val="21"/>
                <w:szCs w:val="21"/>
                <w:lang w:val="en-US" w:eastAsia="zh-CN" w:bidi="ar"/>
              </w:rPr>
              <w:t>信访举报投诉类申请</w:t>
            </w:r>
          </w:p>
        </w:tc>
        <w:tc>
          <w:tcPr>
            <w:tcW w:w="1062"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 0</w:t>
            </w:r>
          </w:p>
        </w:tc>
        <w:tc>
          <w:tcPr>
            <w:tcW w:w="85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 0</w:t>
            </w:r>
          </w:p>
        </w:tc>
        <w:tc>
          <w:tcPr>
            <w:tcW w:w="75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 0</w:t>
            </w:r>
          </w:p>
        </w:tc>
        <w:tc>
          <w:tcPr>
            <w:tcW w:w="713"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 0</w:t>
            </w:r>
          </w:p>
        </w:tc>
        <w:tc>
          <w:tcPr>
            <w:tcW w:w="662"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0 </w:t>
            </w:r>
          </w:p>
        </w:tc>
        <w:tc>
          <w:tcPr>
            <w:tcW w:w="63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 0</w:t>
            </w:r>
          </w:p>
        </w:tc>
        <w:tc>
          <w:tcPr>
            <w:tcW w:w="662"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0 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768" w:type="dxa"/>
            <w:vMerge w:val="continue"/>
            <w:tcBorders>
              <w:top w:val="single" w:color="auto" w:sz="8" w:space="0"/>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微软雅黑" w:hAnsi="微软雅黑" w:eastAsia="微软雅黑" w:cs="Times New Roman"/>
                <w:i w:val="0"/>
                <w:iCs w:val="0"/>
                <w:caps w:val="0"/>
                <w:color w:val="auto"/>
                <w:spacing w:val="0"/>
                <w:sz w:val="24"/>
                <w:szCs w:val="24"/>
              </w:rPr>
            </w:pPr>
          </w:p>
        </w:tc>
        <w:tc>
          <w:tcPr>
            <w:tcW w:w="945" w:type="dxa"/>
            <w:vMerge w:val="continue"/>
            <w:tcBorders>
              <w:top w:val="single" w:color="auto" w:sz="8" w:space="0"/>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微软雅黑" w:hAnsi="微软雅黑" w:eastAsia="微软雅黑" w:cs="Times New Roman"/>
                <w:i w:val="0"/>
                <w:iCs w:val="0"/>
                <w:caps w:val="0"/>
                <w:color w:val="auto"/>
                <w:spacing w:val="0"/>
                <w:sz w:val="24"/>
                <w:szCs w:val="24"/>
              </w:rPr>
            </w:pPr>
          </w:p>
        </w:tc>
        <w:tc>
          <w:tcPr>
            <w:tcW w:w="188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2.</w:t>
            </w:r>
            <w:r>
              <w:rPr>
                <w:rFonts w:hint="eastAsia" w:ascii="宋体" w:hAnsi="宋体" w:eastAsia="宋体" w:cs="Times New Roman"/>
                <w:i w:val="0"/>
                <w:iCs w:val="0"/>
                <w:caps w:val="0"/>
                <w:color w:val="auto"/>
                <w:spacing w:val="0"/>
                <w:kern w:val="0"/>
                <w:sz w:val="21"/>
                <w:szCs w:val="21"/>
                <w:lang w:val="en-US" w:eastAsia="zh-CN" w:bidi="ar"/>
              </w:rPr>
              <w:t>重复申请</w:t>
            </w:r>
          </w:p>
        </w:tc>
        <w:tc>
          <w:tcPr>
            <w:tcW w:w="1062"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 0</w:t>
            </w:r>
          </w:p>
        </w:tc>
        <w:tc>
          <w:tcPr>
            <w:tcW w:w="85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 0</w:t>
            </w:r>
          </w:p>
        </w:tc>
        <w:tc>
          <w:tcPr>
            <w:tcW w:w="75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 0</w:t>
            </w:r>
          </w:p>
        </w:tc>
        <w:tc>
          <w:tcPr>
            <w:tcW w:w="713"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 0</w:t>
            </w:r>
          </w:p>
        </w:tc>
        <w:tc>
          <w:tcPr>
            <w:tcW w:w="662"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0 </w:t>
            </w:r>
          </w:p>
        </w:tc>
        <w:tc>
          <w:tcPr>
            <w:tcW w:w="63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 0</w:t>
            </w:r>
          </w:p>
        </w:tc>
        <w:tc>
          <w:tcPr>
            <w:tcW w:w="662"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0 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768" w:type="dxa"/>
            <w:vMerge w:val="continue"/>
            <w:tcBorders>
              <w:top w:val="single" w:color="auto" w:sz="8" w:space="0"/>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微软雅黑" w:hAnsi="微软雅黑" w:eastAsia="微软雅黑" w:cs="Times New Roman"/>
                <w:i w:val="0"/>
                <w:iCs w:val="0"/>
                <w:caps w:val="0"/>
                <w:color w:val="auto"/>
                <w:spacing w:val="0"/>
                <w:sz w:val="24"/>
                <w:szCs w:val="24"/>
              </w:rPr>
            </w:pPr>
          </w:p>
        </w:tc>
        <w:tc>
          <w:tcPr>
            <w:tcW w:w="945" w:type="dxa"/>
            <w:vMerge w:val="continue"/>
            <w:tcBorders>
              <w:top w:val="single" w:color="auto" w:sz="8" w:space="0"/>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微软雅黑" w:hAnsi="微软雅黑" w:eastAsia="微软雅黑" w:cs="Times New Roman"/>
                <w:i w:val="0"/>
                <w:iCs w:val="0"/>
                <w:caps w:val="0"/>
                <w:color w:val="auto"/>
                <w:spacing w:val="0"/>
                <w:sz w:val="24"/>
                <w:szCs w:val="24"/>
              </w:rPr>
            </w:pPr>
          </w:p>
        </w:tc>
        <w:tc>
          <w:tcPr>
            <w:tcW w:w="188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3.</w:t>
            </w:r>
            <w:r>
              <w:rPr>
                <w:rFonts w:hint="eastAsia" w:ascii="宋体" w:hAnsi="宋体" w:eastAsia="宋体" w:cs="Times New Roman"/>
                <w:i w:val="0"/>
                <w:iCs w:val="0"/>
                <w:caps w:val="0"/>
                <w:color w:val="auto"/>
                <w:spacing w:val="0"/>
                <w:kern w:val="0"/>
                <w:sz w:val="21"/>
                <w:szCs w:val="21"/>
                <w:lang w:val="en-US" w:eastAsia="zh-CN" w:bidi="ar"/>
              </w:rPr>
              <w:t>要求提供公开出版物</w:t>
            </w:r>
          </w:p>
        </w:tc>
        <w:tc>
          <w:tcPr>
            <w:tcW w:w="1062"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 0</w:t>
            </w:r>
          </w:p>
        </w:tc>
        <w:tc>
          <w:tcPr>
            <w:tcW w:w="85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 0</w:t>
            </w:r>
          </w:p>
        </w:tc>
        <w:tc>
          <w:tcPr>
            <w:tcW w:w="75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 0</w:t>
            </w:r>
          </w:p>
        </w:tc>
        <w:tc>
          <w:tcPr>
            <w:tcW w:w="713"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 0</w:t>
            </w:r>
          </w:p>
        </w:tc>
        <w:tc>
          <w:tcPr>
            <w:tcW w:w="662"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0 </w:t>
            </w:r>
          </w:p>
        </w:tc>
        <w:tc>
          <w:tcPr>
            <w:tcW w:w="63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 0</w:t>
            </w:r>
          </w:p>
        </w:tc>
        <w:tc>
          <w:tcPr>
            <w:tcW w:w="662"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0 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768" w:type="dxa"/>
            <w:vMerge w:val="continue"/>
            <w:tcBorders>
              <w:top w:val="single" w:color="auto" w:sz="8" w:space="0"/>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微软雅黑" w:hAnsi="微软雅黑" w:eastAsia="微软雅黑" w:cs="Times New Roman"/>
                <w:i w:val="0"/>
                <w:iCs w:val="0"/>
                <w:caps w:val="0"/>
                <w:color w:val="auto"/>
                <w:spacing w:val="0"/>
                <w:sz w:val="24"/>
                <w:szCs w:val="24"/>
              </w:rPr>
            </w:pPr>
          </w:p>
        </w:tc>
        <w:tc>
          <w:tcPr>
            <w:tcW w:w="945" w:type="dxa"/>
            <w:vMerge w:val="continue"/>
            <w:tcBorders>
              <w:top w:val="single" w:color="auto" w:sz="8" w:space="0"/>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微软雅黑" w:hAnsi="微软雅黑" w:eastAsia="微软雅黑" w:cs="Times New Roman"/>
                <w:i w:val="0"/>
                <w:iCs w:val="0"/>
                <w:caps w:val="0"/>
                <w:color w:val="auto"/>
                <w:spacing w:val="0"/>
                <w:sz w:val="24"/>
                <w:szCs w:val="24"/>
              </w:rPr>
            </w:pPr>
          </w:p>
        </w:tc>
        <w:tc>
          <w:tcPr>
            <w:tcW w:w="188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4.</w:t>
            </w:r>
            <w:r>
              <w:rPr>
                <w:rFonts w:hint="eastAsia" w:ascii="宋体" w:hAnsi="宋体" w:eastAsia="宋体" w:cs="Times New Roman"/>
                <w:i w:val="0"/>
                <w:iCs w:val="0"/>
                <w:caps w:val="0"/>
                <w:color w:val="auto"/>
                <w:spacing w:val="0"/>
                <w:kern w:val="0"/>
                <w:sz w:val="21"/>
                <w:szCs w:val="21"/>
                <w:lang w:val="en-US" w:eastAsia="zh-CN" w:bidi="ar"/>
              </w:rPr>
              <w:t>无正当理由大量反复申请</w:t>
            </w:r>
          </w:p>
        </w:tc>
        <w:tc>
          <w:tcPr>
            <w:tcW w:w="1062"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 0</w:t>
            </w:r>
          </w:p>
        </w:tc>
        <w:tc>
          <w:tcPr>
            <w:tcW w:w="85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 0</w:t>
            </w:r>
          </w:p>
        </w:tc>
        <w:tc>
          <w:tcPr>
            <w:tcW w:w="75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 0</w:t>
            </w:r>
          </w:p>
        </w:tc>
        <w:tc>
          <w:tcPr>
            <w:tcW w:w="713"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 0</w:t>
            </w:r>
          </w:p>
        </w:tc>
        <w:tc>
          <w:tcPr>
            <w:tcW w:w="662"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0 </w:t>
            </w:r>
          </w:p>
        </w:tc>
        <w:tc>
          <w:tcPr>
            <w:tcW w:w="63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 0</w:t>
            </w:r>
          </w:p>
        </w:tc>
        <w:tc>
          <w:tcPr>
            <w:tcW w:w="662"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0 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779" w:hRule="atLeast"/>
        </w:trPr>
        <w:tc>
          <w:tcPr>
            <w:tcW w:w="768" w:type="dxa"/>
            <w:vMerge w:val="continue"/>
            <w:tcBorders>
              <w:top w:val="single" w:color="auto" w:sz="8" w:space="0"/>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微软雅黑" w:hAnsi="微软雅黑" w:eastAsia="微软雅黑" w:cs="Times New Roman"/>
                <w:i w:val="0"/>
                <w:iCs w:val="0"/>
                <w:caps w:val="0"/>
                <w:color w:val="auto"/>
                <w:spacing w:val="0"/>
                <w:sz w:val="24"/>
                <w:szCs w:val="24"/>
              </w:rPr>
            </w:pPr>
          </w:p>
        </w:tc>
        <w:tc>
          <w:tcPr>
            <w:tcW w:w="945" w:type="dxa"/>
            <w:vMerge w:val="continue"/>
            <w:tcBorders>
              <w:top w:val="single" w:color="auto" w:sz="8" w:space="0"/>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微软雅黑" w:hAnsi="微软雅黑" w:eastAsia="微软雅黑" w:cs="Times New Roman"/>
                <w:i w:val="0"/>
                <w:iCs w:val="0"/>
                <w:caps w:val="0"/>
                <w:color w:val="auto"/>
                <w:spacing w:val="0"/>
                <w:sz w:val="24"/>
                <w:szCs w:val="24"/>
              </w:rPr>
            </w:pPr>
          </w:p>
        </w:tc>
        <w:tc>
          <w:tcPr>
            <w:tcW w:w="1880" w:type="dxa"/>
            <w:tcBorders>
              <w:top w:val="single" w:color="auto" w:sz="8" w:space="0"/>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5.</w:t>
            </w:r>
            <w:r>
              <w:rPr>
                <w:rFonts w:hint="eastAsia" w:ascii="宋体" w:hAnsi="宋体" w:eastAsia="宋体" w:cs="Times New Roman"/>
                <w:i w:val="0"/>
                <w:iCs w:val="0"/>
                <w:caps w:val="0"/>
                <w:color w:val="auto"/>
                <w:spacing w:val="0"/>
                <w:kern w:val="0"/>
                <w:sz w:val="21"/>
                <w:szCs w:val="21"/>
                <w:lang w:val="en-US" w:eastAsia="zh-CN" w:bidi="ar"/>
              </w:rPr>
              <w:t>要求行政机关确认或重新出具已获取信息</w:t>
            </w:r>
          </w:p>
        </w:tc>
        <w:tc>
          <w:tcPr>
            <w:tcW w:w="1062" w:type="dxa"/>
            <w:tcBorders>
              <w:top w:val="single" w:color="auto" w:sz="8" w:space="0"/>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 0</w:t>
            </w:r>
          </w:p>
        </w:tc>
        <w:tc>
          <w:tcPr>
            <w:tcW w:w="850" w:type="dxa"/>
            <w:tcBorders>
              <w:top w:val="single" w:color="auto" w:sz="8" w:space="0"/>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 0</w:t>
            </w:r>
          </w:p>
        </w:tc>
        <w:tc>
          <w:tcPr>
            <w:tcW w:w="750" w:type="dxa"/>
            <w:tcBorders>
              <w:top w:val="single" w:color="auto" w:sz="8" w:space="0"/>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 0</w:t>
            </w:r>
          </w:p>
        </w:tc>
        <w:tc>
          <w:tcPr>
            <w:tcW w:w="713" w:type="dxa"/>
            <w:tcBorders>
              <w:top w:val="single" w:color="auto" w:sz="8" w:space="0"/>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 0</w:t>
            </w:r>
          </w:p>
        </w:tc>
        <w:tc>
          <w:tcPr>
            <w:tcW w:w="662" w:type="dxa"/>
            <w:tcBorders>
              <w:top w:val="single" w:color="auto" w:sz="8" w:space="0"/>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0 </w:t>
            </w:r>
          </w:p>
        </w:tc>
        <w:tc>
          <w:tcPr>
            <w:tcW w:w="638" w:type="dxa"/>
            <w:tcBorders>
              <w:top w:val="single" w:color="auto" w:sz="8" w:space="0"/>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 0</w:t>
            </w:r>
          </w:p>
        </w:tc>
        <w:tc>
          <w:tcPr>
            <w:tcW w:w="662" w:type="dxa"/>
            <w:tcBorders>
              <w:top w:val="single" w:color="auto" w:sz="8" w:space="0"/>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0 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934" w:hRule="atLeast"/>
        </w:trPr>
        <w:tc>
          <w:tcPr>
            <w:tcW w:w="768" w:type="dxa"/>
            <w:vMerge w:val="continue"/>
            <w:tcBorders>
              <w:top w:val="single" w:color="auto" w:sz="8" w:space="0"/>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微软雅黑" w:hAnsi="微软雅黑" w:eastAsia="微软雅黑" w:cs="Times New Roman"/>
                <w:i w:val="0"/>
                <w:iCs w:val="0"/>
                <w:caps w:val="0"/>
                <w:color w:val="auto"/>
                <w:spacing w:val="0"/>
                <w:sz w:val="24"/>
                <w:szCs w:val="24"/>
              </w:rPr>
            </w:pPr>
          </w:p>
        </w:tc>
        <w:tc>
          <w:tcPr>
            <w:tcW w:w="945" w:type="dxa"/>
            <w:vMerge w:val="restart"/>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cs="Times New Roman"/>
                <w:color w:val="auto"/>
              </w:rPr>
            </w:pPr>
            <w:r>
              <w:rPr>
                <w:rFonts w:hint="eastAsia" w:ascii="宋体" w:hAnsi="宋体" w:eastAsia="宋体" w:cs="Times New Roman"/>
                <w:i w:val="0"/>
                <w:iCs w:val="0"/>
                <w:caps w:val="0"/>
                <w:color w:val="auto"/>
                <w:spacing w:val="0"/>
                <w:kern w:val="0"/>
                <w:sz w:val="21"/>
                <w:szCs w:val="21"/>
                <w:lang w:val="en-US" w:eastAsia="zh-CN" w:bidi="ar"/>
              </w:rPr>
              <w:t>（六）其他处理</w:t>
            </w:r>
          </w:p>
        </w:tc>
        <w:tc>
          <w:tcPr>
            <w:tcW w:w="1880" w:type="dxa"/>
            <w:tcBorders>
              <w:top w:val="nil"/>
              <w:left w:val="nil"/>
              <w:bottom w:val="single" w:color="auto" w:sz="4" w:space="0"/>
              <w:right w:val="single" w:color="auto" w:sz="8" w:space="0"/>
            </w:tcBorders>
            <w:shd w:val="clear" w:color="auto" w:fill="auto"/>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cs="Times New Roman"/>
                <w:color w:val="auto"/>
              </w:rPr>
            </w:pPr>
            <w:r>
              <w:rPr>
                <w:rFonts w:hint="default" w:cs="Times New Roman"/>
                <w:color w:val="auto"/>
                <w:lang w:val="en-US" w:eastAsia="zh-CN"/>
              </w:rPr>
              <w:t>1.</w:t>
            </w:r>
            <w:r>
              <w:rPr>
                <w:rFonts w:hint="eastAsia" w:cs="Times New Roman"/>
                <w:color w:val="auto"/>
                <w:lang w:val="en-US" w:eastAsia="zh-CN"/>
              </w:rPr>
              <w:t>申请人无正当理由逾期不补正、行政机关不再处理其政府信息公开申请</w:t>
            </w:r>
          </w:p>
        </w:tc>
        <w:tc>
          <w:tcPr>
            <w:tcW w:w="1062" w:type="dxa"/>
            <w:tcBorders>
              <w:top w:val="nil"/>
              <w:left w:val="nil"/>
              <w:bottom w:val="single" w:color="auto" w:sz="4" w:space="0"/>
              <w:right w:val="single" w:color="auto" w:sz="8" w:space="0"/>
            </w:tcBorders>
            <w:shd w:val="clear" w:color="auto" w:fill="auto"/>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 0</w:t>
            </w:r>
          </w:p>
        </w:tc>
        <w:tc>
          <w:tcPr>
            <w:tcW w:w="850" w:type="dxa"/>
            <w:tcBorders>
              <w:top w:val="nil"/>
              <w:left w:val="nil"/>
              <w:bottom w:val="single" w:color="auto" w:sz="4" w:space="0"/>
              <w:right w:val="single" w:color="auto" w:sz="8" w:space="0"/>
            </w:tcBorders>
            <w:shd w:val="clear" w:color="auto" w:fill="auto"/>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 0</w:t>
            </w:r>
          </w:p>
        </w:tc>
        <w:tc>
          <w:tcPr>
            <w:tcW w:w="750" w:type="dxa"/>
            <w:tcBorders>
              <w:top w:val="nil"/>
              <w:left w:val="nil"/>
              <w:bottom w:val="single" w:color="auto" w:sz="4" w:space="0"/>
              <w:right w:val="single" w:color="auto" w:sz="8" w:space="0"/>
            </w:tcBorders>
            <w:shd w:val="clear" w:color="auto" w:fill="auto"/>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 0</w:t>
            </w:r>
          </w:p>
        </w:tc>
        <w:tc>
          <w:tcPr>
            <w:tcW w:w="713" w:type="dxa"/>
            <w:tcBorders>
              <w:top w:val="nil"/>
              <w:left w:val="nil"/>
              <w:bottom w:val="single" w:color="auto" w:sz="4" w:space="0"/>
              <w:right w:val="single" w:color="auto" w:sz="8" w:space="0"/>
            </w:tcBorders>
            <w:shd w:val="clear" w:color="auto" w:fill="auto"/>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 0</w:t>
            </w:r>
          </w:p>
        </w:tc>
        <w:tc>
          <w:tcPr>
            <w:tcW w:w="662" w:type="dxa"/>
            <w:tcBorders>
              <w:top w:val="nil"/>
              <w:left w:val="nil"/>
              <w:bottom w:val="single" w:color="auto" w:sz="4" w:space="0"/>
              <w:right w:val="single" w:color="auto" w:sz="8" w:space="0"/>
            </w:tcBorders>
            <w:shd w:val="clear" w:color="auto" w:fill="auto"/>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0 </w:t>
            </w:r>
          </w:p>
        </w:tc>
        <w:tc>
          <w:tcPr>
            <w:tcW w:w="638" w:type="dxa"/>
            <w:tcBorders>
              <w:top w:val="nil"/>
              <w:left w:val="nil"/>
              <w:bottom w:val="single" w:color="auto" w:sz="4" w:space="0"/>
              <w:right w:val="single" w:color="auto" w:sz="8" w:space="0"/>
            </w:tcBorders>
            <w:shd w:val="clear" w:color="auto" w:fill="auto"/>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 0</w:t>
            </w:r>
          </w:p>
        </w:tc>
        <w:tc>
          <w:tcPr>
            <w:tcW w:w="662" w:type="dxa"/>
            <w:tcBorders>
              <w:top w:val="nil"/>
              <w:left w:val="nil"/>
              <w:bottom w:val="single" w:color="auto" w:sz="4" w:space="0"/>
              <w:right w:val="single" w:color="auto" w:sz="8" w:space="0"/>
            </w:tcBorders>
            <w:shd w:val="clear" w:color="auto" w:fill="auto"/>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0 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50" w:hRule="atLeast"/>
        </w:trPr>
        <w:tc>
          <w:tcPr>
            <w:tcW w:w="768" w:type="dxa"/>
            <w:vMerge w:val="continue"/>
            <w:tcBorders>
              <w:top w:val="single" w:color="auto" w:sz="8" w:space="0"/>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微软雅黑" w:hAnsi="微软雅黑" w:eastAsia="微软雅黑" w:cs="Times New Roman"/>
                <w:i w:val="0"/>
                <w:iCs w:val="0"/>
                <w:caps w:val="0"/>
                <w:color w:val="auto"/>
                <w:spacing w:val="0"/>
                <w:sz w:val="24"/>
                <w:szCs w:val="24"/>
              </w:rPr>
            </w:pPr>
          </w:p>
        </w:tc>
        <w:tc>
          <w:tcPr>
            <w:tcW w:w="945"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微软雅黑" w:hAnsi="微软雅黑" w:eastAsia="微软雅黑" w:cs="Times New Roman"/>
                <w:i w:val="0"/>
                <w:iCs w:val="0"/>
                <w:caps w:val="0"/>
                <w:color w:val="auto"/>
                <w:spacing w:val="0"/>
                <w:sz w:val="24"/>
                <w:szCs w:val="24"/>
              </w:rPr>
            </w:pPr>
          </w:p>
        </w:tc>
        <w:tc>
          <w:tcPr>
            <w:tcW w:w="1880" w:type="dxa"/>
            <w:tcBorders>
              <w:top w:val="single" w:color="auto" w:sz="4" w:space="0"/>
              <w:left w:val="nil"/>
              <w:bottom w:val="single" w:color="auto" w:sz="8" w:space="0"/>
              <w:right w:val="single" w:color="auto" w:sz="8" w:space="0"/>
            </w:tcBorders>
            <w:shd w:val="clear" w:color="auto" w:fill="auto"/>
            <w:tcMar>
              <w:top w:w="0" w:type="dxa"/>
              <w:left w:w="57" w:type="dxa"/>
              <w:bottom w:w="0"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cs="Times New Roman"/>
                <w:color w:val="auto"/>
              </w:rPr>
            </w:pPr>
            <w:r>
              <w:rPr>
                <w:rFonts w:hint="default" w:cs="Times New Roman"/>
                <w:color w:val="auto"/>
                <w:lang w:val="en-US" w:eastAsia="zh-CN"/>
              </w:rPr>
              <w:t>2.</w:t>
            </w:r>
            <w:r>
              <w:rPr>
                <w:rFonts w:hint="eastAsia" w:cs="Times New Roman"/>
                <w:color w:val="auto"/>
                <w:lang w:val="en-US" w:eastAsia="zh-CN"/>
              </w:rPr>
              <w:t>申请人逾期未按收费通知要求缴纳费用、行政机关不再处理其政府信息公开申请</w:t>
            </w:r>
          </w:p>
        </w:tc>
        <w:tc>
          <w:tcPr>
            <w:tcW w:w="1062" w:type="dxa"/>
            <w:tcBorders>
              <w:top w:val="single" w:color="auto" w:sz="4" w:space="0"/>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 0</w:t>
            </w:r>
          </w:p>
        </w:tc>
        <w:tc>
          <w:tcPr>
            <w:tcW w:w="850" w:type="dxa"/>
            <w:tcBorders>
              <w:top w:val="single" w:color="auto" w:sz="4" w:space="0"/>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 0</w:t>
            </w:r>
          </w:p>
        </w:tc>
        <w:tc>
          <w:tcPr>
            <w:tcW w:w="750" w:type="dxa"/>
            <w:tcBorders>
              <w:top w:val="single" w:color="auto" w:sz="4" w:space="0"/>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 0</w:t>
            </w:r>
          </w:p>
        </w:tc>
        <w:tc>
          <w:tcPr>
            <w:tcW w:w="713" w:type="dxa"/>
            <w:tcBorders>
              <w:top w:val="single" w:color="auto" w:sz="4" w:space="0"/>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 0</w:t>
            </w:r>
          </w:p>
        </w:tc>
        <w:tc>
          <w:tcPr>
            <w:tcW w:w="662" w:type="dxa"/>
            <w:tcBorders>
              <w:top w:val="single" w:color="auto" w:sz="4" w:space="0"/>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0 </w:t>
            </w:r>
          </w:p>
        </w:tc>
        <w:tc>
          <w:tcPr>
            <w:tcW w:w="638" w:type="dxa"/>
            <w:tcBorders>
              <w:top w:val="single" w:color="auto" w:sz="4" w:space="0"/>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 0</w:t>
            </w:r>
          </w:p>
        </w:tc>
        <w:tc>
          <w:tcPr>
            <w:tcW w:w="662" w:type="dxa"/>
            <w:tcBorders>
              <w:top w:val="single" w:color="auto" w:sz="4" w:space="0"/>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0 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768" w:type="dxa"/>
            <w:vMerge w:val="continue"/>
            <w:tcBorders>
              <w:top w:val="single" w:color="auto" w:sz="8" w:space="0"/>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微软雅黑" w:hAnsi="微软雅黑" w:eastAsia="微软雅黑" w:cs="Times New Roman"/>
                <w:i w:val="0"/>
                <w:iCs w:val="0"/>
                <w:caps w:val="0"/>
                <w:color w:val="auto"/>
                <w:spacing w:val="0"/>
                <w:sz w:val="24"/>
                <w:szCs w:val="24"/>
              </w:rPr>
            </w:pPr>
          </w:p>
        </w:tc>
        <w:tc>
          <w:tcPr>
            <w:tcW w:w="945"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微软雅黑" w:hAnsi="微软雅黑" w:eastAsia="微软雅黑" w:cs="Times New Roman"/>
                <w:i w:val="0"/>
                <w:iCs w:val="0"/>
                <w:caps w:val="0"/>
                <w:color w:val="auto"/>
                <w:spacing w:val="0"/>
                <w:sz w:val="24"/>
                <w:szCs w:val="24"/>
              </w:rPr>
            </w:pPr>
          </w:p>
        </w:tc>
        <w:tc>
          <w:tcPr>
            <w:tcW w:w="188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3.</w:t>
            </w:r>
            <w:r>
              <w:rPr>
                <w:rFonts w:hint="eastAsia" w:ascii="宋体" w:hAnsi="宋体" w:eastAsia="宋体" w:cs="Times New Roman"/>
                <w:i w:val="0"/>
                <w:iCs w:val="0"/>
                <w:caps w:val="0"/>
                <w:color w:val="auto"/>
                <w:spacing w:val="0"/>
                <w:kern w:val="0"/>
                <w:sz w:val="21"/>
                <w:szCs w:val="21"/>
                <w:lang w:val="en-US" w:eastAsia="zh-CN" w:bidi="ar"/>
              </w:rPr>
              <w:t>其他</w:t>
            </w:r>
          </w:p>
        </w:tc>
        <w:tc>
          <w:tcPr>
            <w:tcW w:w="1062"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 0</w:t>
            </w:r>
          </w:p>
        </w:tc>
        <w:tc>
          <w:tcPr>
            <w:tcW w:w="85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 0</w:t>
            </w:r>
          </w:p>
        </w:tc>
        <w:tc>
          <w:tcPr>
            <w:tcW w:w="75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 0</w:t>
            </w:r>
          </w:p>
        </w:tc>
        <w:tc>
          <w:tcPr>
            <w:tcW w:w="713"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 0</w:t>
            </w:r>
          </w:p>
        </w:tc>
        <w:tc>
          <w:tcPr>
            <w:tcW w:w="662"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0 </w:t>
            </w:r>
          </w:p>
        </w:tc>
        <w:tc>
          <w:tcPr>
            <w:tcW w:w="63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 0</w:t>
            </w:r>
          </w:p>
        </w:tc>
        <w:tc>
          <w:tcPr>
            <w:tcW w:w="662"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0 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768" w:type="dxa"/>
            <w:vMerge w:val="continue"/>
            <w:tcBorders>
              <w:top w:val="single" w:color="auto" w:sz="8" w:space="0"/>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微软雅黑" w:hAnsi="微软雅黑" w:eastAsia="微软雅黑" w:cs="Times New Roman"/>
                <w:i w:val="0"/>
                <w:iCs w:val="0"/>
                <w:caps w:val="0"/>
                <w:color w:val="auto"/>
                <w:spacing w:val="0"/>
                <w:sz w:val="24"/>
                <w:szCs w:val="24"/>
              </w:rPr>
            </w:pPr>
          </w:p>
        </w:tc>
        <w:tc>
          <w:tcPr>
            <w:tcW w:w="2825" w:type="dxa"/>
            <w:gridSpan w:val="2"/>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cs="Times New Roman"/>
                <w:color w:val="auto"/>
              </w:rPr>
            </w:pPr>
            <w:r>
              <w:rPr>
                <w:rFonts w:hint="eastAsia" w:ascii="宋体" w:hAnsi="宋体" w:eastAsia="宋体" w:cs="Times New Roman"/>
                <w:i w:val="0"/>
                <w:iCs w:val="0"/>
                <w:caps w:val="0"/>
                <w:color w:val="auto"/>
                <w:spacing w:val="0"/>
                <w:kern w:val="0"/>
                <w:sz w:val="21"/>
                <w:szCs w:val="21"/>
                <w:lang w:val="en-US" w:eastAsia="zh-CN" w:bidi="ar"/>
              </w:rPr>
              <w:t>（七）总计</w:t>
            </w:r>
          </w:p>
        </w:tc>
        <w:tc>
          <w:tcPr>
            <w:tcW w:w="1062"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eastAsia="宋体" w:cs="Times New Roman"/>
                <w:color w:val="auto"/>
                <w:lang w:val="en-US" w:eastAsia="zh-CN"/>
              </w:rPr>
            </w:pPr>
            <w:r>
              <w:rPr>
                <w:rFonts w:hint="eastAsia" w:cs="Times New Roman"/>
                <w:color w:val="auto"/>
                <w:lang w:val="en-US" w:eastAsia="zh-CN"/>
              </w:rPr>
              <w:t>0</w:t>
            </w:r>
          </w:p>
        </w:tc>
        <w:tc>
          <w:tcPr>
            <w:tcW w:w="85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0</w:t>
            </w:r>
          </w:p>
        </w:tc>
        <w:tc>
          <w:tcPr>
            <w:tcW w:w="75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 0</w:t>
            </w:r>
          </w:p>
        </w:tc>
        <w:tc>
          <w:tcPr>
            <w:tcW w:w="713"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0 </w:t>
            </w:r>
          </w:p>
        </w:tc>
        <w:tc>
          <w:tcPr>
            <w:tcW w:w="662"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 0</w:t>
            </w:r>
          </w:p>
        </w:tc>
        <w:tc>
          <w:tcPr>
            <w:tcW w:w="63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 0</w:t>
            </w:r>
          </w:p>
        </w:tc>
        <w:tc>
          <w:tcPr>
            <w:tcW w:w="662"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eastAsia="宋体" w:cs="Times New Roman"/>
                <w:color w:val="auto"/>
                <w:lang w:val="en-US" w:eastAsia="zh-CN"/>
              </w:rPr>
            </w:pPr>
            <w:r>
              <w:rPr>
                <w:rFonts w:hint="eastAsia" w:cs="Times New Roman"/>
                <w:color w:val="auto"/>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3593" w:type="dxa"/>
            <w:gridSpan w:val="3"/>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cs="Times New Roman"/>
                <w:color w:val="auto"/>
              </w:rPr>
            </w:pPr>
            <w:r>
              <w:rPr>
                <w:rFonts w:hint="eastAsia" w:ascii="宋体" w:hAnsi="宋体" w:eastAsia="宋体" w:cs="Times New Roman"/>
                <w:i w:val="0"/>
                <w:iCs w:val="0"/>
                <w:caps w:val="0"/>
                <w:color w:val="auto"/>
                <w:spacing w:val="0"/>
                <w:kern w:val="0"/>
                <w:sz w:val="21"/>
                <w:szCs w:val="21"/>
                <w:lang w:val="en-US" w:eastAsia="zh-CN" w:bidi="ar"/>
              </w:rPr>
              <w:t>四、结转下年度继续办理</w:t>
            </w:r>
          </w:p>
        </w:tc>
        <w:tc>
          <w:tcPr>
            <w:tcW w:w="1062"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0 </w:t>
            </w:r>
          </w:p>
        </w:tc>
        <w:tc>
          <w:tcPr>
            <w:tcW w:w="85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 0</w:t>
            </w:r>
          </w:p>
        </w:tc>
        <w:tc>
          <w:tcPr>
            <w:tcW w:w="75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 0</w:t>
            </w:r>
          </w:p>
        </w:tc>
        <w:tc>
          <w:tcPr>
            <w:tcW w:w="713"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 0</w:t>
            </w:r>
          </w:p>
        </w:tc>
        <w:tc>
          <w:tcPr>
            <w:tcW w:w="662"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0 </w:t>
            </w:r>
          </w:p>
        </w:tc>
        <w:tc>
          <w:tcPr>
            <w:tcW w:w="63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 0</w:t>
            </w:r>
          </w:p>
        </w:tc>
        <w:tc>
          <w:tcPr>
            <w:tcW w:w="662"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210"/>
              <w:jc w:val="left"/>
              <w:textAlignment w:val="auto"/>
              <w:rPr>
                <w:rFonts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0</w:t>
            </w:r>
          </w:p>
        </w:tc>
      </w:tr>
    </w:tbl>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Times New Roman"/>
          <w:i w:val="0"/>
          <w:iCs w:val="0"/>
          <w:caps w:val="0"/>
          <w:color w:val="auto"/>
          <w:spacing w:val="0"/>
          <w:sz w:val="32"/>
          <w:szCs w:val="32"/>
          <w:shd w:val="clear" w:fill="FFFFFF"/>
        </w:rPr>
      </w:pPr>
      <w:r>
        <w:rPr>
          <w:rFonts w:hint="eastAsia" w:ascii="黑体" w:hAnsi="黑体" w:eastAsia="黑体" w:cs="Times New Roman"/>
          <w:i w:val="0"/>
          <w:iCs w:val="0"/>
          <w:caps w:val="0"/>
          <w:color w:val="auto"/>
          <w:spacing w:val="0"/>
          <w:sz w:val="32"/>
          <w:szCs w:val="32"/>
          <w:shd w:val="clear" w:fill="FFFFFF"/>
          <w:lang w:eastAsia="zh-CN"/>
        </w:rPr>
        <w:t>四、</w:t>
      </w:r>
      <w:r>
        <w:rPr>
          <w:rFonts w:hint="eastAsia" w:ascii="黑体" w:hAnsi="黑体" w:eastAsia="黑体" w:cs="Times New Roman"/>
          <w:i w:val="0"/>
          <w:iCs w:val="0"/>
          <w:caps w:val="0"/>
          <w:color w:val="auto"/>
          <w:spacing w:val="0"/>
          <w:sz w:val="32"/>
          <w:szCs w:val="32"/>
          <w:shd w:val="clear" w:fill="FFFFFF"/>
        </w:rPr>
        <w:t>政府信息公开行政复议、行政诉讼情况</w:t>
      </w:r>
    </w:p>
    <w:tbl>
      <w:tblPr>
        <w:tblStyle w:val="8"/>
        <w:tblW w:w="9150" w:type="dxa"/>
        <w:tblInd w:w="-182"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750"/>
        <w:gridCol w:w="725"/>
        <w:gridCol w:w="712"/>
        <w:gridCol w:w="625"/>
        <w:gridCol w:w="615"/>
        <w:gridCol w:w="649"/>
        <w:gridCol w:w="649"/>
        <w:gridCol w:w="650"/>
        <w:gridCol w:w="650"/>
        <w:gridCol w:w="500"/>
        <w:gridCol w:w="612"/>
        <w:gridCol w:w="550"/>
        <w:gridCol w:w="600"/>
        <w:gridCol w:w="488"/>
        <w:gridCol w:w="375"/>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PrEx>
        <w:tc>
          <w:tcPr>
            <w:tcW w:w="3427" w:type="dxa"/>
            <w:gridSpan w:val="5"/>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Times New Roman"/>
                <w:color w:val="auto"/>
                <w:sz w:val="24"/>
                <w:szCs w:val="24"/>
              </w:rPr>
            </w:pPr>
            <w:r>
              <w:rPr>
                <w:rFonts w:hint="eastAsia" w:ascii="仿宋_GB2312" w:hAnsi="仿宋_GB2312" w:eastAsia="仿宋_GB2312" w:cs="Times New Roman"/>
                <w:i w:val="0"/>
                <w:iCs w:val="0"/>
                <w:caps w:val="0"/>
                <w:color w:val="auto"/>
                <w:spacing w:val="0"/>
                <w:kern w:val="0"/>
                <w:sz w:val="24"/>
                <w:szCs w:val="24"/>
                <w:lang w:val="en-US" w:eastAsia="zh-CN" w:bidi="ar"/>
              </w:rPr>
              <w:t>行政复议</w:t>
            </w:r>
          </w:p>
        </w:tc>
        <w:tc>
          <w:tcPr>
            <w:tcW w:w="5723" w:type="dxa"/>
            <w:gridSpan w:val="10"/>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Times New Roman"/>
                <w:color w:val="auto"/>
                <w:sz w:val="24"/>
                <w:szCs w:val="24"/>
              </w:rPr>
            </w:pPr>
            <w:r>
              <w:rPr>
                <w:rFonts w:hint="eastAsia" w:ascii="仿宋_GB2312" w:hAnsi="仿宋_GB2312" w:eastAsia="仿宋_GB2312" w:cs="Times New Roman"/>
                <w:i w:val="0"/>
                <w:iCs w:val="0"/>
                <w:caps w:val="0"/>
                <w:color w:val="auto"/>
                <w:spacing w:val="0"/>
                <w:kern w:val="0"/>
                <w:sz w:val="24"/>
                <w:szCs w:val="24"/>
                <w:lang w:val="en-US" w:eastAsia="zh-CN" w:bidi="ar"/>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750"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Times New Roman"/>
                <w:color w:val="auto"/>
                <w:sz w:val="24"/>
                <w:szCs w:val="24"/>
              </w:rPr>
            </w:pPr>
            <w:r>
              <w:rPr>
                <w:rFonts w:hint="eastAsia" w:ascii="仿宋_GB2312" w:hAnsi="仿宋_GB2312" w:eastAsia="仿宋_GB2312" w:cs="Times New Roman"/>
                <w:i w:val="0"/>
                <w:iCs w:val="0"/>
                <w:caps w:val="0"/>
                <w:color w:val="auto"/>
                <w:spacing w:val="0"/>
                <w:kern w:val="0"/>
                <w:sz w:val="24"/>
                <w:szCs w:val="24"/>
                <w:lang w:val="en-US" w:eastAsia="zh-CN" w:bidi="ar"/>
              </w:rPr>
              <w:t>结果维持</w:t>
            </w:r>
          </w:p>
        </w:tc>
        <w:tc>
          <w:tcPr>
            <w:tcW w:w="725"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Times New Roman"/>
                <w:color w:val="auto"/>
                <w:sz w:val="24"/>
                <w:szCs w:val="24"/>
              </w:rPr>
            </w:pPr>
            <w:r>
              <w:rPr>
                <w:rFonts w:hint="eastAsia" w:ascii="仿宋_GB2312" w:hAnsi="仿宋_GB2312" w:eastAsia="仿宋_GB2312" w:cs="Times New Roman"/>
                <w:i w:val="0"/>
                <w:iCs w:val="0"/>
                <w:caps w:val="0"/>
                <w:color w:val="auto"/>
                <w:spacing w:val="0"/>
                <w:kern w:val="0"/>
                <w:sz w:val="24"/>
                <w:szCs w:val="24"/>
                <w:lang w:val="en-US" w:eastAsia="zh-CN" w:bidi="ar"/>
              </w:rPr>
              <w:t>结果</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Times New Roman"/>
                <w:color w:val="auto"/>
                <w:sz w:val="24"/>
                <w:szCs w:val="24"/>
              </w:rPr>
            </w:pPr>
            <w:r>
              <w:rPr>
                <w:rFonts w:hint="eastAsia" w:ascii="仿宋_GB2312" w:hAnsi="仿宋_GB2312" w:eastAsia="仿宋_GB2312" w:cs="Times New Roman"/>
                <w:i w:val="0"/>
                <w:iCs w:val="0"/>
                <w:caps w:val="0"/>
                <w:color w:val="auto"/>
                <w:spacing w:val="0"/>
                <w:kern w:val="0"/>
                <w:sz w:val="24"/>
                <w:szCs w:val="24"/>
                <w:lang w:val="en-US" w:eastAsia="zh-CN" w:bidi="ar"/>
              </w:rPr>
              <w:t>纠正</w:t>
            </w:r>
          </w:p>
        </w:tc>
        <w:tc>
          <w:tcPr>
            <w:tcW w:w="712" w:type="dxa"/>
            <w:vMerge w:val="restar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Times New Roman"/>
                <w:color w:val="auto"/>
                <w:sz w:val="24"/>
                <w:szCs w:val="24"/>
              </w:rPr>
            </w:pPr>
            <w:r>
              <w:rPr>
                <w:rFonts w:hint="eastAsia" w:ascii="仿宋_GB2312" w:hAnsi="仿宋_GB2312" w:eastAsia="仿宋_GB2312" w:cs="Times New Roman"/>
                <w:i w:val="0"/>
                <w:iCs w:val="0"/>
                <w:caps w:val="0"/>
                <w:color w:val="auto"/>
                <w:spacing w:val="0"/>
                <w:kern w:val="0"/>
                <w:sz w:val="24"/>
                <w:szCs w:val="24"/>
                <w:lang w:val="en-US" w:eastAsia="zh-CN" w:bidi="ar"/>
              </w:rPr>
              <w:t>其他</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Times New Roman"/>
                <w:color w:val="auto"/>
                <w:sz w:val="24"/>
                <w:szCs w:val="24"/>
              </w:rPr>
            </w:pPr>
            <w:r>
              <w:rPr>
                <w:rFonts w:hint="eastAsia" w:ascii="仿宋_GB2312" w:hAnsi="仿宋_GB2312" w:eastAsia="仿宋_GB2312" w:cs="Times New Roman"/>
                <w:i w:val="0"/>
                <w:iCs w:val="0"/>
                <w:caps w:val="0"/>
                <w:color w:val="auto"/>
                <w:spacing w:val="0"/>
                <w:kern w:val="0"/>
                <w:sz w:val="24"/>
                <w:szCs w:val="24"/>
                <w:lang w:val="en-US" w:eastAsia="zh-CN" w:bidi="ar"/>
              </w:rPr>
              <w:t>结果</w:t>
            </w:r>
          </w:p>
        </w:tc>
        <w:tc>
          <w:tcPr>
            <w:tcW w:w="625" w:type="dxa"/>
            <w:vMerge w:val="restar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Times New Roman"/>
                <w:color w:val="auto"/>
                <w:sz w:val="24"/>
                <w:szCs w:val="24"/>
              </w:rPr>
            </w:pPr>
            <w:r>
              <w:rPr>
                <w:rFonts w:hint="eastAsia" w:ascii="仿宋_GB2312" w:hAnsi="仿宋_GB2312" w:eastAsia="仿宋_GB2312" w:cs="Times New Roman"/>
                <w:i w:val="0"/>
                <w:iCs w:val="0"/>
                <w:caps w:val="0"/>
                <w:color w:val="auto"/>
                <w:spacing w:val="0"/>
                <w:kern w:val="0"/>
                <w:sz w:val="24"/>
                <w:szCs w:val="24"/>
                <w:lang w:val="en-US" w:eastAsia="zh-CN" w:bidi="ar"/>
              </w:rPr>
              <w:t>尚未</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Times New Roman"/>
                <w:color w:val="auto"/>
                <w:sz w:val="24"/>
                <w:szCs w:val="24"/>
              </w:rPr>
            </w:pPr>
            <w:r>
              <w:rPr>
                <w:rFonts w:hint="eastAsia" w:ascii="仿宋_GB2312" w:hAnsi="仿宋_GB2312" w:eastAsia="仿宋_GB2312" w:cs="Times New Roman"/>
                <w:i w:val="0"/>
                <w:iCs w:val="0"/>
                <w:caps w:val="0"/>
                <w:color w:val="auto"/>
                <w:spacing w:val="0"/>
                <w:kern w:val="0"/>
                <w:sz w:val="24"/>
                <w:szCs w:val="24"/>
                <w:lang w:val="en-US" w:eastAsia="zh-CN" w:bidi="ar"/>
              </w:rPr>
              <w:t>审结</w:t>
            </w:r>
          </w:p>
        </w:tc>
        <w:tc>
          <w:tcPr>
            <w:tcW w:w="615" w:type="dxa"/>
            <w:vMerge w:val="restar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Times New Roman"/>
                <w:color w:val="auto"/>
                <w:sz w:val="24"/>
                <w:szCs w:val="24"/>
              </w:rPr>
            </w:pPr>
            <w:r>
              <w:rPr>
                <w:rFonts w:hint="eastAsia" w:ascii="仿宋_GB2312" w:hAnsi="仿宋_GB2312" w:eastAsia="仿宋_GB2312" w:cs="Times New Roman"/>
                <w:i w:val="0"/>
                <w:iCs w:val="0"/>
                <w:caps w:val="0"/>
                <w:color w:val="auto"/>
                <w:spacing w:val="0"/>
                <w:kern w:val="0"/>
                <w:sz w:val="24"/>
                <w:szCs w:val="24"/>
                <w:lang w:val="en-US" w:eastAsia="zh-CN" w:bidi="ar"/>
              </w:rPr>
              <w:t>总计</w:t>
            </w:r>
          </w:p>
        </w:tc>
        <w:tc>
          <w:tcPr>
            <w:tcW w:w="3098" w:type="dxa"/>
            <w:gridSpan w:val="5"/>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Times New Roman"/>
                <w:color w:val="auto"/>
                <w:sz w:val="24"/>
                <w:szCs w:val="24"/>
              </w:rPr>
            </w:pPr>
            <w:r>
              <w:rPr>
                <w:rFonts w:hint="eastAsia" w:ascii="仿宋_GB2312" w:hAnsi="仿宋_GB2312" w:eastAsia="仿宋_GB2312" w:cs="Times New Roman"/>
                <w:i w:val="0"/>
                <w:iCs w:val="0"/>
                <w:caps w:val="0"/>
                <w:color w:val="auto"/>
                <w:spacing w:val="0"/>
                <w:kern w:val="0"/>
                <w:sz w:val="24"/>
                <w:szCs w:val="24"/>
                <w:lang w:val="en-US" w:eastAsia="zh-CN" w:bidi="ar"/>
              </w:rPr>
              <w:t>未经复议直接起诉</w:t>
            </w:r>
          </w:p>
        </w:tc>
        <w:tc>
          <w:tcPr>
            <w:tcW w:w="2625" w:type="dxa"/>
            <w:gridSpan w:val="5"/>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Times New Roman"/>
                <w:color w:val="auto"/>
                <w:sz w:val="24"/>
                <w:szCs w:val="24"/>
              </w:rPr>
            </w:pPr>
            <w:r>
              <w:rPr>
                <w:rFonts w:hint="eastAsia" w:ascii="仿宋_GB2312" w:hAnsi="仿宋_GB2312" w:eastAsia="仿宋_GB2312" w:cs="Times New Roman"/>
                <w:i w:val="0"/>
                <w:iCs w:val="0"/>
                <w:caps w:val="0"/>
                <w:color w:val="auto"/>
                <w:spacing w:val="0"/>
                <w:kern w:val="0"/>
                <w:sz w:val="24"/>
                <w:szCs w:val="24"/>
                <w:lang w:val="en-US" w:eastAsia="zh-CN" w:bidi="ar"/>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1570" w:hRule="atLeast"/>
        </w:trPr>
        <w:tc>
          <w:tcPr>
            <w:tcW w:w="750"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Times New Roman"/>
                <w:i w:val="0"/>
                <w:iCs w:val="0"/>
                <w:caps w:val="0"/>
                <w:color w:val="auto"/>
                <w:spacing w:val="0"/>
                <w:sz w:val="24"/>
                <w:szCs w:val="24"/>
              </w:rPr>
            </w:pPr>
          </w:p>
        </w:tc>
        <w:tc>
          <w:tcPr>
            <w:tcW w:w="72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Times New Roman"/>
                <w:i w:val="0"/>
                <w:iCs w:val="0"/>
                <w:caps w:val="0"/>
                <w:color w:val="auto"/>
                <w:spacing w:val="0"/>
                <w:sz w:val="24"/>
                <w:szCs w:val="24"/>
              </w:rPr>
            </w:pPr>
          </w:p>
        </w:tc>
        <w:tc>
          <w:tcPr>
            <w:tcW w:w="712" w:type="dxa"/>
            <w:vMerge w:val="continue"/>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Times New Roman"/>
                <w:i w:val="0"/>
                <w:iCs w:val="0"/>
                <w:caps w:val="0"/>
                <w:color w:val="auto"/>
                <w:spacing w:val="0"/>
                <w:sz w:val="24"/>
                <w:szCs w:val="24"/>
              </w:rPr>
            </w:pPr>
          </w:p>
        </w:tc>
        <w:tc>
          <w:tcPr>
            <w:tcW w:w="625" w:type="dxa"/>
            <w:vMerge w:val="continue"/>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Times New Roman"/>
                <w:i w:val="0"/>
                <w:iCs w:val="0"/>
                <w:caps w:val="0"/>
                <w:color w:val="auto"/>
                <w:spacing w:val="0"/>
                <w:sz w:val="24"/>
                <w:szCs w:val="24"/>
              </w:rPr>
            </w:pPr>
          </w:p>
        </w:tc>
        <w:tc>
          <w:tcPr>
            <w:tcW w:w="615" w:type="dxa"/>
            <w:vMerge w:val="continue"/>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Times New Roman"/>
                <w:i w:val="0"/>
                <w:iCs w:val="0"/>
                <w:caps w:val="0"/>
                <w:color w:val="auto"/>
                <w:spacing w:val="0"/>
                <w:sz w:val="24"/>
                <w:szCs w:val="24"/>
              </w:rPr>
            </w:pPr>
          </w:p>
        </w:tc>
        <w:tc>
          <w:tcPr>
            <w:tcW w:w="64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Times New Roman"/>
                <w:color w:val="auto"/>
                <w:sz w:val="24"/>
                <w:szCs w:val="24"/>
              </w:rPr>
            </w:pPr>
            <w:r>
              <w:rPr>
                <w:rFonts w:hint="eastAsia" w:ascii="仿宋_GB2312" w:hAnsi="仿宋_GB2312" w:eastAsia="仿宋_GB2312" w:cs="Times New Roman"/>
                <w:i w:val="0"/>
                <w:iCs w:val="0"/>
                <w:caps w:val="0"/>
                <w:color w:val="auto"/>
                <w:spacing w:val="0"/>
                <w:kern w:val="0"/>
                <w:sz w:val="24"/>
                <w:szCs w:val="24"/>
                <w:lang w:val="en-US" w:eastAsia="zh-CN" w:bidi="ar"/>
              </w:rPr>
              <w:t>结果</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Times New Roman"/>
                <w:color w:val="auto"/>
                <w:sz w:val="24"/>
                <w:szCs w:val="24"/>
              </w:rPr>
            </w:pPr>
            <w:r>
              <w:rPr>
                <w:rFonts w:hint="eastAsia" w:ascii="仿宋_GB2312" w:hAnsi="仿宋_GB2312" w:eastAsia="仿宋_GB2312" w:cs="Times New Roman"/>
                <w:i w:val="0"/>
                <w:iCs w:val="0"/>
                <w:caps w:val="0"/>
                <w:color w:val="auto"/>
                <w:spacing w:val="0"/>
                <w:kern w:val="0"/>
                <w:sz w:val="24"/>
                <w:szCs w:val="24"/>
                <w:lang w:val="en-US" w:eastAsia="zh-CN" w:bidi="ar"/>
              </w:rPr>
              <w:t>维持</w:t>
            </w:r>
          </w:p>
        </w:tc>
        <w:tc>
          <w:tcPr>
            <w:tcW w:w="64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Times New Roman"/>
                <w:color w:val="auto"/>
                <w:sz w:val="24"/>
                <w:szCs w:val="24"/>
              </w:rPr>
            </w:pPr>
            <w:r>
              <w:rPr>
                <w:rFonts w:hint="eastAsia" w:ascii="仿宋_GB2312" w:hAnsi="仿宋_GB2312" w:eastAsia="仿宋_GB2312" w:cs="Times New Roman"/>
                <w:i w:val="0"/>
                <w:iCs w:val="0"/>
                <w:caps w:val="0"/>
                <w:color w:val="auto"/>
                <w:spacing w:val="0"/>
                <w:kern w:val="0"/>
                <w:sz w:val="24"/>
                <w:szCs w:val="24"/>
                <w:lang w:val="en-US" w:eastAsia="zh-CN" w:bidi="ar"/>
              </w:rPr>
              <w:t>结果</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Times New Roman"/>
                <w:color w:val="auto"/>
                <w:sz w:val="24"/>
                <w:szCs w:val="24"/>
              </w:rPr>
            </w:pPr>
            <w:r>
              <w:rPr>
                <w:rFonts w:hint="eastAsia" w:ascii="仿宋_GB2312" w:hAnsi="仿宋_GB2312" w:eastAsia="仿宋_GB2312" w:cs="Times New Roman"/>
                <w:i w:val="0"/>
                <w:iCs w:val="0"/>
                <w:caps w:val="0"/>
                <w:color w:val="auto"/>
                <w:spacing w:val="0"/>
                <w:kern w:val="0"/>
                <w:sz w:val="24"/>
                <w:szCs w:val="24"/>
                <w:lang w:val="en-US" w:eastAsia="zh-CN" w:bidi="ar"/>
              </w:rPr>
              <w:t>纠正</w:t>
            </w:r>
          </w:p>
        </w:tc>
        <w:tc>
          <w:tcPr>
            <w:tcW w:w="650"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Times New Roman"/>
                <w:color w:val="auto"/>
                <w:sz w:val="24"/>
                <w:szCs w:val="24"/>
              </w:rPr>
            </w:pPr>
            <w:r>
              <w:rPr>
                <w:rFonts w:hint="eastAsia" w:ascii="仿宋_GB2312" w:hAnsi="仿宋_GB2312" w:eastAsia="仿宋_GB2312" w:cs="Times New Roman"/>
                <w:i w:val="0"/>
                <w:iCs w:val="0"/>
                <w:caps w:val="0"/>
                <w:color w:val="auto"/>
                <w:spacing w:val="0"/>
                <w:kern w:val="0"/>
                <w:sz w:val="24"/>
                <w:szCs w:val="24"/>
                <w:lang w:val="en-US" w:eastAsia="zh-CN" w:bidi="ar"/>
              </w:rPr>
              <w:t>其他</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Times New Roman"/>
                <w:color w:val="auto"/>
                <w:sz w:val="24"/>
                <w:szCs w:val="24"/>
              </w:rPr>
            </w:pPr>
            <w:r>
              <w:rPr>
                <w:rFonts w:hint="eastAsia" w:ascii="仿宋_GB2312" w:hAnsi="仿宋_GB2312" w:eastAsia="仿宋_GB2312" w:cs="Times New Roman"/>
                <w:i w:val="0"/>
                <w:iCs w:val="0"/>
                <w:caps w:val="0"/>
                <w:color w:val="auto"/>
                <w:spacing w:val="0"/>
                <w:kern w:val="0"/>
                <w:sz w:val="24"/>
                <w:szCs w:val="24"/>
                <w:lang w:val="en-US" w:eastAsia="zh-CN" w:bidi="ar"/>
              </w:rPr>
              <w:t>结果</w:t>
            </w:r>
          </w:p>
        </w:tc>
        <w:tc>
          <w:tcPr>
            <w:tcW w:w="650"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Times New Roman"/>
                <w:color w:val="auto"/>
                <w:sz w:val="24"/>
                <w:szCs w:val="24"/>
              </w:rPr>
            </w:pPr>
            <w:r>
              <w:rPr>
                <w:rFonts w:hint="eastAsia" w:ascii="仿宋_GB2312" w:hAnsi="仿宋_GB2312" w:eastAsia="仿宋_GB2312" w:cs="Times New Roman"/>
                <w:i w:val="0"/>
                <w:iCs w:val="0"/>
                <w:caps w:val="0"/>
                <w:color w:val="auto"/>
                <w:spacing w:val="0"/>
                <w:kern w:val="0"/>
                <w:sz w:val="24"/>
                <w:szCs w:val="24"/>
                <w:lang w:val="en-US" w:eastAsia="zh-CN" w:bidi="ar"/>
              </w:rPr>
              <w:t>尚未</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Times New Roman"/>
                <w:color w:val="auto"/>
                <w:sz w:val="24"/>
                <w:szCs w:val="24"/>
              </w:rPr>
            </w:pPr>
            <w:r>
              <w:rPr>
                <w:rFonts w:hint="eastAsia" w:ascii="仿宋_GB2312" w:hAnsi="仿宋_GB2312" w:eastAsia="仿宋_GB2312" w:cs="Times New Roman"/>
                <w:i w:val="0"/>
                <w:iCs w:val="0"/>
                <w:caps w:val="0"/>
                <w:color w:val="auto"/>
                <w:spacing w:val="0"/>
                <w:kern w:val="0"/>
                <w:sz w:val="24"/>
                <w:szCs w:val="24"/>
                <w:lang w:val="en-US" w:eastAsia="zh-CN" w:bidi="ar"/>
              </w:rPr>
              <w:t>审结</w:t>
            </w:r>
          </w:p>
        </w:tc>
        <w:tc>
          <w:tcPr>
            <w:tcW w:w="500"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Times New Roman"/>
                <w:color w:val="auto"/>
                <w:sz w:val="24"/>
                <w:szCs w:val="24"/>
              </w:rPr>
            </w:pPr>
            <w:r>
              <w:rPr>
                <w:rFonts w:hint="eastAsia" w:ascii="仿宋_GB2312" w:hAnsi="仿宋_GB2312" w:eastAsia="仿宋_GB2312" w:cs="Times New Roman"/>
                <w:i w:val="0"/>
                <w:iCs w:val="0"/>
                <w:caps w:val="0"/>
                <w:color w:val="auto"/>
                <w:spacing w:val="0"/>
                <w:kern w:val="0"/>
                <w:sz w:val="24"/>
                <w:szCs w:val="24"/>
                <w:lang w:val="en-US" w:eastAsia="zh-CN" w:bidi="ar"/>
              </w:rPr>
              <w:t>总计</w:t>
            </w:r>
          </w:p>
        </w:tc>
        <w:tc>
          <w:tcPr>
            <w:tcW w:w="612"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Times New Roman"/>
                <w:color w:val="auto"/>
                <w:sz w:val="24"/>
                <w:szCs w:val="24"/>
              </w:rPr>
            </w:pPr>
            <w:r>
              <w:rPr>
                <w:rFonts w:hint="eastAsia" w:ascii="仿宋_GB2312" w:hAnsi="仿宋_GB2312" w:eastAsia="仿宋_GB2312" w:cs="Times New Roman"/>
                <w:i w:val="0"/>
                <w:iCs w:val="0"/>
                <w:caps w:val="0"/>
                <w:color w:val="auto"/>
                <w:spacing w:val="0"/>
                <w:kern w:val="0"/>
                <w:sz w:val="24"/>
                <w:szCs w:val="24"/>
                <w:lang w:val="en-US" w:eastAsia="zh-CN" w:bidi="ar"/>
              </w:rPr>
              <w:t>结果</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Times New Roman"/>
                <w:color w:val="auto"/>
                <w:sz w:val="24"/>
                <w:szCs w:val="24"/>
              </w:rPr>
            </w:pPr>
            <w:r>
              <w:rPr>
                <w:rFonts w:hint="eastAsia" w:ascii="仿宋_GB2312" w:hAnsi="仿宋_GB2312" w:eastAsia="仿宋_GB2312" w:cs="Times New Roman"/>
                <w:i w:val="0"/>
                <w:iCs w:val="0"/>
                <w:caps w:val="0"/>
                <w:color w:val="auto"/>
                <w:spacing w:val="0"/>
                <w:kern w:val="0"/>
                <w:sz w:val="24"/>
                <w:szCs w:val="24"/>
                <w:lang w:val="en-US" w:eastAsia="zh-CN" w:bidi="ar"/>
              </w:rPr>
              <w:t>维持</w:t>
            </w:r>
          </w:p>
        </w:tc>
        <w:tc>
          <w:tcPr>
            <w:tcW w:w="550"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Times New Roman"/>
                <w:color w:val="auto"/>
                <w:sz w:val="24"/>
                <w:szCs w:val="24"/>
              </w:rPr>
            </w:pPr>
            <w:r>
              <w:rPr>
                <w:rFonts w:hint="eastAsia" w:ascii="仿宋_GB2312" w:hAnsi="仿宋_GB2312" w:eastAsia="仿宋_GB2312" w:cs="Times New Roman"/>
                <w:i w:val="0"/>
                <w:iCs w:val="0"/>
                <w:caps w:val="0"/>
                <w:color w:val="auto"/>
                <w:spacing w:val="0"/>
                <w:kern w:val="0"/>
                <w:sz w:val="24"/>
                <w:szCs w:val="24"/>
                <w:lang w:val="en-US" w:eastAsia="zh-CN" w:bidi="ar"/>
              </w:rPr>
              <w:t>结果</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Times New Roman"/>
                <w:color w:val="auto"/>
                <w:sz w:val="24"/>
                <w:szCs w:val="24"/>
              </w:rPr>
            </w:pPr>
            <w:r>
              <w:rPr>
                <w:rFonts w:hint="eastAsia" w:ascii="仿宋_GB2312" w:hAnsi="仿宋_GB2312" w:eastAsia="仿宋_GB2312" w:cs="Times New Roman"/>
                <w:i w:val="0"/>
                <w:iCs w:val="0"/>
                <w:caps w:val="0"/>
                <w:color w:val="auto"/>
                <w:spacing w:val="0"/>
                <w:kern w:val="0"/>
                <w:sz w:val="24"/>
                <w:szCs w:val="24"/>
                <w:lang w:val="en-US" w:eastAsia="zh-CN" w:bidi="ar"/>
              </w:rPr>
              <w:t>纠正</w:t>
            </w:r>
          </w:p>
        </w:tc>
        <w:tc>
          <w:tcPr>
            <w:tcW w:w="600"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Times New Roman"/>
                <w:color w:val="auto"/>
                <w:sz w:val="24"/>
                <w:szCs w:val="24"/>
              </w:rPr>
            </w:pPr>
            <w:r>
              <w:rPr>
                <w:rFonts w:hint="eastAsia" w:ascii="仿宋_GB2312" w:hAnsi="仿宋_GB2312" w:eastAsia="仿宋_GB2312" w:cs="Times New Roman"/>
                <w:i w:val="0"/>
                <w:iCs w:val="0"/>
                <w:caps w:val="0"/>
                <w:color w:val="auto"/>
                <w:spacing w:val="0"/>
                <w:kern w:val="0"/>
                <w:sz w:val="24"/>
                <w:szCs w:val="24"/>
                <w:lang w:val="en-US" w:eastAsia="zh-CN" w:bidi="ar"/>
              </w:rPr>
              <w:t>其他</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Times New Roman"/>
                <w:color w:val="auto"/>
                <w:sz w:val="24"/>
                <w:szCs w:val="24"/>
              </w:rPr>
            </w:pPr>
            <w:r>
              <w:rPr>
                <w:rFonts w:hint="eastAsia" w:ascii="仿宋_GB2312" w:hAnsi="仿宋_GB2312" w:eastAsia="仿宋_GB2312" w:cs="Times New Roman"/>
                <w:i w:val="0"/>
                <w:iCs w:val="0"/>
                <w:caps w:val="0"/>
                <w:color w:val="auto"/>
                <w:spacing w:val="0"/>
                <w:kern w:val="0"/>
                <w:sz w:val="24"/>
                <w:szCs w:val="24"/>
                <w:lang w:val="en-US" w:eastAsia="zh-CN" w:bidi="ar"/>
              </w:rPr>
              <w:t>结果</w:t>
            </w:r>
          </w:p>
        </w:tc>
        <w:tc>
          <w:tcPr>
            <w:tcW w:w="488"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Times New Roman"/>
                <w:color w:val="auto"/>
                <w:sz w:val="24"/>
                <w:szCs w:val="24"/>
              </w:rPr>
            </w:pPr>
            <w:r>
              <w:rPr>
                <w:rFonts w:hint="eastAsia" w:ascii="仿宋_GB2312" w:hAnsi="仿宋_GB2312" w:eastAsia="仿宋_GB2312" w:cs="Times New Roman"/>
                <w:i w:val="0"/>
                <w:iCs w:val="0"/>
                <w:caps w:val="0"/>
                <w:color w:val="auto"/>
                <w:spacing w:val="0"/>
                <w:kern w:val="0"/>
                <w:sz w:val="24"/>
                <w:szCs w:val="24"/>
                <w:lang w:val="en-US" w:eastAsia="zh-CN" w:bidi="ar"/>
              </w:rPr>
              <w:t>尚未</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Times New Roman"/>
                <w:color w:val="auto"/>
                <w:sz w:val="24"/>
                <w:szCs w:val="24"/>
              </w:rPr>
            </w:pPr>
            <w:r>
              <w:rPr>
                <w:rFonts w:hint="eastAsia" w:ascii="仿宋_GB2312" w:hAnsi="仿宋_GB2312" w:eastAsia="仿宋_GB2312" w:cs="Times New Roman"/>
                <w:i w:val="0"/>
                <w:iCs w:val="0"/>
                <w:caps w:val="0"/>
                <w:color w:val="auto"/>
                <w:spacing w:val="0"/>
                <w:kern w:val="0"/>
                <w:sz w:val="24"/>
                <w:szCs w:val="24"/>
                <w:lang w:val="en-US" w:eastAsia="zh-CN" w:bidi="ar"/>
              </w:rPr>
              <w:t>审结</w:t>
            </w:r>
          </w:p>
        </w:tc>
        <w:tc>
          <w:tcPr>
            <w:tcW w:w="375"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Times New Roman"/>
                <w:color w:val="auto"/>
                <w:sz w:val="24"/>
                <w:szCs w:val="24"/>
              </w:rPr>
            </w:pPr>
            <w:r>
              <w:rPr>
                <w:rFonts w:hint="eastAsia" w:ascii="仿宋_GB2312" w:hAnsi="仿宋_GB2312" w:eastAsia="仿宋_GB2312" w:cs="Times New Roman"/>
                <w:i w:val="0"/>
                <w:iCs w:val="0"/>
                <w:caps w:val="0"/>
                <w:color w:val="auto"/>
                <w:spacing w:val="0"/>
                <w:kern w:val="0"/>
                <w:sz w:val="24"/>
                <w:szCs w:val="24"/>
                <w:lang w:val="en-US" w:eastAsia="zh-CN"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672" w:hRule="atLeast"/>
        </w:trPr>
        <w:tc>
          <w:tcPr>
            <w:tcW w:w="750"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Times New Roman"/>
                <w:color w:val="auto"/>
                <w:sz w:val="24"/>
                <w:szCs w:val="24"/>
              </w:rPr>
            </w:pPr>
            <w:r>
              <w:rPr>
                <w:rFonts w:hint="eastAsia" w:ascii="仿宋_GB2312" w:hAnsi="仿宋_GB2312" w:eastAsia="仿宋_GB2312" w:cs="Times New Roman"/>
                <w:i w:val="0"/>
                <w:iCs w:val="0"/>
                <w:caps w:val="0"/>
                <w:color w:val="auto"/>
                <w:spacing w:val="0"/>
                <w:kern w:val="0"/>
                <w:sz w:val="24"/>
                <w:szCs w:val="24"/>
                <w:lang w:val="en-US" w:eastAsia="zh-CN" w:bidi="ar"/>
              </w:rPr>
              <w:t> 0</w:t>
            </w:r>
          </w:p>
        </w:tc>
        <w:tc>
          <w:tcPr>
            <w:tcW w:w="72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Times New Roman"/>
                <w:color w:val="auto"/>
                <w:sz w:val="24"/>
                <w:szCs w:val="24"/>
              </w:rPr>
            </w:pPr>
            <w:r>
              <w:rPr>
                <w:rFonts w:hint="eastAsia" w:ascii="仿宋_GB2312" w:hAnsi="仿宋_GB2312" w:eastAsia="仿宋_GB2312" w:cs="Times New Roman"/>
                <w:i w:val="0"/>
                <w:iCs w:val="0"/>
                <w:caps w:val="0"/>
                <w:color w:val="auto"/>
                <w:spacing w:val="0"/>
                <w:kern w:val="0"/>
                <w:sz w:val="24"/>
                <w:szCs w:val="24"/>
                <w:lang w:val="en-US" w:eastAsia="zh-CN" w:bidi="ar"/>
              </w:rPr>
              <w:t> 0</w:t>
            </w:r>
          </w:p>
        </w:tc>
        <w:tc>
          <w:tcPr>
            <w:tcW w:w="71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Times New Roman"/>
                <w:color w:val="auto"/>
                <w:sz w:val="24"/>
                <w:szCs w:val="24"/>
              </w:rPr>
            </w:pPr>
            <w:r>
              <w:rPr>
                <w:rFonts w:hint="eastAsia" w:ascii="仿宋_GB2312" w:hAnsi="仿宋_GB2312" w:eastAsia="仿宋_GB2312" w:cs="Times New Roman"/>
                <w:i w:val="0"/>
                <w:iCs w:val="0"/>
                <w:caps w:val="0"/>
                <w:color w:val="auto"/>
                <w:spacing w:val="0"/>
                <w:kern w:val="0"/>
                <w:sz w:val="24"/>
                <w:szCs w:val="24"/>
                <w:lang w:val="en-US" w:eastAsia="zh-CN" w:bidi="ar"/>
              </w:rPr>
              <w:t> 0</w:t>
            </w:r>
          </w:p>
        </w:tc>
        <w:tc>
          <w:tcPr>
            <w:tcW w:w="62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Times New Roman"/>
                <w:color w:val="auto"/>
                <w:sz w:val="24"/>
                <w:szCs w:val="24"/>
              </w:rPr>
            </w:pPr>
            <w:r>
              <w:rPr>
                <w:rFonts w:hint="eastAsia" w:ascii="仿宋_GB2312" w:hAnsi="仿宋_GB2312" w:eastAsia="仿宋_GB2312" w:cs="Times New Roman"/>
                <w:i w:val="0"/>
                <w:iCs w:val="0"/>
                <w:caps w:val="0"/>
                <w:color w:val="auto"/>
                <w:spacing w:val="0"/>
                <w:kern w:val="0"/>
                <w:sz w:val="24"/>
                <w:szCs w:val="24"/>
                <w:lang w:val="en-US" w:eastAsia="zh-CN" w:bidi="ar"/>
              </w:rPr>
              <w:t> 0</w:t>
            </w:r>
          </w:p>
        </w:tc>
        <w:tc>
          <w:tcPr>
            <w:tcW w:w="61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Times New Roman"/>
                <w:color w:val="auto"/>
                <w:sz w:val="24"/>
                <w:szCs w:val="24"/>
              </w:rPr>
            </w:pPr>
            <w:r>
              <w:rPr>
                <w:rFonts w:hint="eastAsia" w:ascii="仿宋_GB2312" w:hAnsi="仿宋_GB2312" w:eastAsia="仿宋_GB2312" w:cs="Times New Roman"/>
                <w:i w:val="0"/>
                <w:iCs w:val="0"/>
                <w:caps w:val="0"/>
                <w:color w:val="auto"/>
                <w:spacing w:val="0"/>
                <w:kern w:val="0"/>
                <w:sz w:val="24"/>
                <w:szCs w:val="24"/>
                <w:lang w:val="en-US" w:eastAsia="zh-CN" w:bidi="ar"/>
              </w:rPr>
              <w:t> 0</w:t>
            </w:r>
          </w:p>
        </w:tc>
        <w:tc>
          <w:tcPr>
            <w:tcW w:w="64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Times New Roman"/>
                <w:color w:val="auto"/>
                <w:sz w:val="24"/>
                <w:szCs w:val="24"/>
              </w:rPr>
            </w:pPr>
            <w:r>
              <w:rPr>
                <w:rFonts w:hint="eastAsia" w:ascii="仿宋_GB2312" w:hAnsi="仿宋_GB2312" w:eastAsia="仿宋_GB2312" w:cs="Times New Roman"/>
                <w:i w:val="0"/>
                <w:iCs w:val="0"/>
                <w:caps w:val="0"/>
                <w:color w:val="auto"/>
                <w:spacing w:val="0"/>
                <w:kern w:val="0"/>
                <w:sz w:val="24"/>
                <w:szCs w:val="24"/>
                <w:lang w:val="en-US" w:eastAsia="zh-CN" w:bidi="ar"/>
              </w:rPr>
              <w:t> 0</w:t>
            </w:r>
          </w:p>
        </w:tc>
        <w:tc>
          <w:tcPr>
            <w:tcW w:w="64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Times New Roman"/>
                <w:color w:val="auto"/>
                <w:sz w:val="24"/>
                <w:szCs w:val="24"/>
              </w:rPr>
            </w:pPr>
            <w:r>
              <w:rPr>
                <w:rFonts w:hint="eastAsia" w:ascii="仿宋_GB2312" w:hAnsi="仿宋_GB2312" w:eastAsia="仿宋_GB2312" w:cs="Times New Roman"/>
                <w:i w:val="0"/>
                <w:iCs w:val="0"/>
                <w:caps w:val="0"/>
                <w:color w:val="auto"/>
                <w:spacing w:val="0"/>
                <w:kern w:val="0"/>
                <w:sz w:val="24"/>
                <w:szCs w:val="24"/>
                <w:lang w:val="en-US" w:eastAsia="zh-CN" w:bidi="ar"/>
              </w:rPr>
              <w:t> 0</w:t>
            </w:r>
          </w:p>
        </w:tc>
        <w:tc>
          <w:tcPr>
            <w:tcW w:w="65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Times New Roman"/>
                <w:color w:val="auto"/>
                <w:sz w:val="24"/>
                <w:szCs w:val="24"/>
              </w:rPr>
            </w:pPr>
            <w:r>
              <w:rPr>
                <w:rFonts w:hint="eastAsia" w:ascii="仿宋_GB2312" w:hAnsi="仿宋_GB2312" w:eastAsia="仿宋_GB2312" w:cs="Times New Roman"/>
                <w:i w:val="0"/>
                <w:iCs w:val="0"/>
                <w:caps w:val="0"/>
                <w:color w:val="auto"/>
                <w:spacing w:val="0"/>
                <w:kern w:val="0"/>
                <w:sz w:val="24"/>
                <w:szCs w:val="24"/>
                <w:lang w:val="en-US" w:eastAsia="zh-CN" w:bidi="ar"/>
              </w:rPr>
              <w:t>0 </w:t>
            </w:r>
          </w:p>
        </w:tc>
        <w:tc>
          <w:tcPr>
            <w:tcW w:w="65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Times New Roman"/>
                <w:color w:val="auto"/>
                <w:sz w:val="24"/>
                <w:szCs w:val="24"/>
              </w:rPr>
            </w:pPr>
            <w:r>
              <w:rPr>
                <w:rFonts w:hint="eastAsia" w:ascii="仿宋_GB2312" w:hAnsi="仿宋_GB2312" w:eastAsia="仿宋_GB2312" w:cs="Times New Roman"/>
                <w:i w:val="0"/>
                <w:iCs w:val="0"/>
                <w:caps w:val="0"/>
                <w:color w:val="auto"/>
                <w:spacing w:val="0"/>
                <w:kern w:val="0"/>
                <w:sz w:val="24"/>
                <w:szCs w:val="24"/>
                <w:lang w:val="en-US" w:eastAsia="zh-CN" w:bidi="ar"/>
              </w:rPr>
              <w:t>0 </w:t>
            </w:r>
          </w:p>
        </w:tc>
        <w:tc>
          <w:tcPr>
            <w:tcW w:w="50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Times New Roman"/>
                <w:color w:val="auto"/>
                <w:sz w:val="24"/>
                <w:szCs w:val="24"/>
              </w:rPr>
            </w:pPr>
            <w:r>
              <w:rPr>
                <w:rFonts w:hint="eastAsia" w:ascii="仿宋_GB2312" w:hAnsi="仿宋_GB2312" w:eastAsia="仿宋_GB2312" w:cs="Times New Roman"/>
                <w:i w:val="0"/>
                <w:iCs w:val="0"/>
                <w:caps w:val="0"/>
                <w:color w:val="auto"/>
                <w:spacing w:val="0"/>
                <w:kern w:val="0"/>
                <w:sz w:val="24"/>
                <w:szCs w:val="24"/>
                <w:lang w:val="en-US" w:eastAsia="zh-CN" w:bidi="ar"/>
              </w:rPr>
              <w:t> 0</w:t>
            </w:r>
          </w:p>
        </w:tc>
        <w:tc>
          <w:tcPr>
            <w:tcW w:w="61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Times New Roman"/>
                <w:color w:val="auto"/>
                <w:sz w:val="24"/>
                <w:szCs w:val="24"/>
              </w:rPr>
            </w:pPr>
            <w:r>
              <w:rPr>
                <w:rFonts w:hint="eastAsia" w:ascii="仿宋_GB2312" w:hAnsi="仿宋_GB2312" w:eastAsia="仿宋_GB2312" w:cs="Times New Roman"/>
                <w:i w:val="0"/>
                <w:iCs w:val="0"/>
                <w:caps w:val="0"/>
                <w:color w:val="auto"/>
                <w:spacing w:val="0"/>
                <w:kern w:val="0"/>
                <w:sz w:val="24"/>
                <w:szCs w:val="24"/>
                <w:lang w:val="en-US" w:eastAsia="zh-CN" w:bidi="ar"/>
              </w:rPr>
              <w:t> 0</w:t>
            </w:r>
          </w:p>
        </w:tc>
        <w:tc>
          <w:tcPr>
            <w:tcW w:w="55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Times New Roman"/>
                <w:color w:val="auto"/>
                <w:sz w:val="24"/>
                <w:szCs w:val="24"/>
              </w:rPr>
            </w:pPr>
            <w:r>
              <w:rPr>
                <w:rFonts w:hint="eastAsia" w:ascii="仿宋_GB2312" w:hAnsi="仿宋_GB2312" w:eastAsia="仿宋_GB2312" w:cs="Times New Roman"/>
                <w:i w:val="0"/>
                <w:iCs w:val="0"/>
                <w:caps w:val="0"/>
                <w:color w:val="auto"/>
                <w:spacing w:val="0"/>
                <w:kern w:val="0"/>
                <w:sz w:val="24"/>
                <w:szCs w:val="24"/>
                <w:lang w:val="en-US" w:eastAsia="zh-CN" w:bidi="ar"/>
              </w:rPr>
              <w:t> 0</w:t>
            </w:r>
          </w:p>
        </w:tc>
        <w:tc>
          <w:tcPr>
            <w:tcW w:w="60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Times New Roman"/>
                <w:color w:val="auto"/>
                <w:sz w:val="24"/>
                <w:szCs w:val="24"/>
              </w:rPr>
            </w:pPr>
            <w:r>
              <w:rPr>
                <w:rFonts w:hint="eastAsia" w:ascii="仿宋_GB2312" w:hAnsi="仿宋_GB2312" w:eastAsia="仿宋_GB2312" w:cs="Times New Roman"/>
                <w:i w:val="0"/>
                <w:iCs w:val="0"/>
                <w:caps w:val="0"/>
                <w:color w:val="auto"/>
                <w:spacing w:val="0"/>
                <w:kern w:val="0"/>
                <w:sz w:val="24"/>
                <w:szCs w:val="24"/>
                <w:lang w:val="en-US" w:eastAsia="zh-CN" w:bidi="ar"/>
              </w:rPr>
              <w:t> 0</w:t>
            </w:r>
          </w:p>
        </w:tc>
        <w:tc>
          <w:tcPr>
            <w:tcW w:w="48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Times New Roman"/>
                <w:color w:val="auto"/>
                <w:sz w:val="24"/>
                <w:szCs w:val="24"/>
              </w:rPr>
            </w:pPr>
            <w:r>
              <w:rPr>
                <w:rFonts w:hint="eastAsia" w:ascii="仿宋_GB2312" w:hAnsi="仿宋_GB2312" w:eastAsia="仿宋_GB2312" w:cs="Times New Roman"/>
                <w:i w:val="0"/>
                <w:iCs w:val="0"/>
                <w:caps w:val="0"/>
                <w:color w:val="auto"/>
                <w:spacing w:val="0"/>
                <w:kern w:val="0"/>
                <w:sz w:val="24"/>
                <w:szCs w:val="24"/>
                <w:lang w:val="en-US" w:eastAsia="zh-CN" w:bidi="ar"/>
              </w:rPr>
              <w:t>0 </w:t>
            </w:r>
          </w:p>
        </w:tc>
        <w:tc>
          <w:tcPr>
            <w:tcW w:w="37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Times New Roman"/>
                <w:color w:val="auto"/>
                <w:sz w:val="24"/>
                <w:szCs w:val="24"/>
              </w:rPr>
            </w:pPr>
            <w:r>
              <w:rPr>
                <w:rFonts w:hint="eastAsia" w:ascii="仿宋_GB2312" w:hAnsi="仿宋_GB2312" w:eastAsia="仿宋_GB2312" w:cs="Times New Roman"/>
                <w:i w:val="0"/>
                <w:iCs w:val="0"/>
                <w:caps w:val="0"/>
                <w:color w:val="auto"/>
                <w:spacing w:val="0"/>
                <w:kern w:val="0"/>
                <w:sz w:val="24"/>
                <w:szCs w:val="24"/>
                <w:lang w:val="en-US" w:eastAsia="zh-CN" w:bidi="ar"/>
              </w:rPr>
              <w:t>0</w:t>
            </w:r>
          </w:p>
        </w:tc>
      </w:tr>
    </w:tbl>
    <w:p>
      <w:pPr>
        <w:keepNext w:val="0"/>
        <w:keepLines w:val="0"/>
        <w:pageBreakBefore w:val="0"/>
        <w:kinsoku/>
        <w:wordWrap/>
        <w:overflowPunct w:val="0"/>
        <w:topLinePunct w:val="0"/>
        <w:autoSpaceDE/>
        <w:autoSpaceDN/>
        <w:bidi w:val="0"/>
        <w:adjustRightInd/>
        <w:snapToGrid/>
        <w:spacing w:line="560" w:lineRule="exact"/>
        <w:ind w:firstLine="640" w:firstLineChars="200"/>
        <w:textAlignment w:val="auto"/>
        <w:rPr>
          <w:rFonts w:hint="eastAsia" w:ascii="Times New Roman" w:hAnsi="Times New Roman" w:eastAsia="黑体" w:cs="Times New Roman"/>
          <w:sz w:val="32"/>
          <w:szCs w:val="32"/>
        </w:rPr>
      </w:pPr>
      <w:r>
        <w:rPr>
          <w:rFonts w:hint="eastAsia" w:ascii="Times New Roman" w:hAnsi="Times New Roman" w:eastAsia="黑体" w:cs="Times New Roman"/>
          <w:sz w:val="32"/>
          <w:szCs w:val="32"/>
        </w:rPr>
        <w:t>五、存在的主要问题及改进情况</w:t>
      </w:r>
    </w:p>
    <w:p>
      <w:pPr>
        <w:keepNext w:val="0"/>
        <w:keepLines w:val="0"/>
        <w:pageBreakBefore w:val="0"/>
        <w:wordWrap/>
        <w:topLinePunct w:val="0"/>
        <w:bidi w:val="0"/>
        <w:adjustRightInd/>
        <w:snapToGrid/>
        <w:spacing w:line="560" w:lineRule="exact"/>
        <w:ind w:firstLine="640" w:firstLineChars="200"/>
        <w:textAlignment w:val="auto"/>
        <w:rPr>
          <w:rFonts w:hint="eastAsia" w:ascii="仿宋_GB2312" w:hAnsi="仿宋_GB2312" w:eastAsia="仿宋_GB2312" w:cs="Times New Roman"/>
          <w:sz w:val="32"/>
          <w:szCs w:val="32"/>
        </w:rPr>
      </w:pPr>
      <w:r>
        <w:rPr>
          <w:rFonts w:hint="eastAsia" w:ascii="仿宋_GB2312" w:hAnsi="仿宋_GB2312" w:eastAsia="仿宋_GB2312" w:cs="Times New Roman"/>
          <w:sz w:val="32"/>
          <w:szCs w:val="32"/>
        </w:rPr>
        <w:t>存在问题：一是信息公开制度建设需进一步完善，发布内容需进一步深化。二是</w:t>
      </w:r>
      <w:r>
        <w:rPr>
          <w:rFonts w:hint="eastAsia" w:ascii="仿宋_GB2312" w:hAnsi="仿宋_GB2312" w:eastAsia="仿宋_GB2312" w:cs="Times New Roman"/>
          <w:sz w:val="32"/>
          <w:szCs w:val="32"/>
          <w:lang w:val="en-US" w:eastAsia="zh-CN"/>
        </w:rPr>
        <w:t>政务</w:t>
      </w:r>
      <w:r>
        <w:rPr>
          <w:rFonts w:hint="eastAsia" w:ascii="仿宋_GB2312" w:hAnsi="仿宋_GB2312" w:eastAsia="仿宋_GB2312" w:cs="Times New Roman"/>
          <w:sz w:val="32"/>
          <w:szCs w:val="32"/>
        </w:rPr>
        <w:t>公开工作的宣传力度、公开形式、便民性和公开的时效性有待完善和加强。</w:t>
      </w:r>
    </w:p>
    <w:p>
      <w:pPr>
        <w:keepNext w:val="0"/>
        <w:keepLines w:val="0"/>
        <w:pageBreakBefore w:val="0"/>
        <w:wordWrap/>
        <w:topLinePunct w:val="0"/>
        <w:bidi w:val="0"/>
        <w:adjustRightInd/>
        <w:snapToGrid/>
        <w:spacing w:line="560" w:lineRule="exact"/>
        <w:ind w:firstLine="640" w:firstLineChars="200"/>
        <w:textAlignment w:val="auto"/>
        <w:rPr>
          <w:rFonts w:hint="eastAsia" w:ascii="仿宋_GB2312" w:hAnsi="仿宋_GB2312" w:eastAsia="仿宋_GB2312" w:cs="Times New Roman"/>
          <w:sz w:val="32"/>
          <w:szCs w:val="32"/>
        </w:rPr>
      </w:pPr>
      <w:r>
        <w:rPr>
          <w:rFonts w:hint="eastAsia" w:ascii="仿宋_GB2312" w:hAnsi="仿宋_GB2312" w:eastAsia="仿宋_GB2312" w:cs="Times New Roman"/>
          <w:sz w:val="32"/>
          <w:szCs w:val="32"/>
        </w:rPr>
        <w:t>改进情况：一是</w:t>
      </w:r>
      <w:r>
        <w:rPr>
          <w:rFonts w:hint="eastAsia" w:ascii="仿宋_GB2312" w:hAnsi="仿宋_GB2312" w:eastAsia="仿宋_GB2312" w:cs="Times New Roman"/>
          <w:sz w:val="32"/>
          <w:szCs w:val="32"/>
          <w:lang w:val="en-US" w:eastAsia="zh-CN"/>
        </w:rPr>
        <w:t>提高思想认识，提升业务素质，</w:t>
      </w:r>
      <w:r>
        <w:rPr>
          <w:rFonts w:hint="eastAsia" w:ascii="仿宋_GB2312" w:hAnsi="仿宋_GB2312" w:eastAsia="仿宋_GB2312" w:cs="Times New Roman"/>
          <w:sz w:val="32"/>
          <w:szCs w:val="32"/>
        </w:rPr>
        <w:t>进一步加强政务信息公开的宣传，通过各种形式、各种渠道多元化进行宣传，提高认知率。二是进一步深化政务信息公开意识及内容，进一步听取公</w:t>
      </w:r>
      <w:r>
        <w:rPr>
          <w:rFonts w:hint="eastAsia" w:ascii="仿宋_GB2312" w:hAnsi="仿宋_GB2312" w:eastAsia="仿宋_GB2312" w:cs="Times New Roman"/>
          <w:sz w:val="32"/>
          <w:szCs w:val="32"/>
          <w:lang w:val="en-US" w:eastAsia="zh-CN"/>
        </w:rPr>
        <w:t>众</w:t>
      </w:r>
      <w:r>
        <w:rPr>
          <w:rFonts w:hint="eastAsia" w:ascii="仿宋_GB2312" w:hAnsi="仿宋_GB2312" w:eastAsia="仿宋_GB2312" w:cs="Times New Roman"/>
          <w:sz w:val="32"/>
          <w:szCs w:val="32"/>
        </w:rPr>
        <w:t>意见，有计划地进行公开</w:t>
      </w:r>
      <w:r>
        <w:rPr>
          <w:rFonts w:hint="eastAsia" w:ascii="仿宋_GB2312" w:hAnsi="仿宋_GB2312" w:eastAsia="仿宋_GB2312" w:cs="Times New Roman"/>
          <w:sz w:val="32"/>
          <w:szCs w:val="32"/>
          <w:lang w:eastAsia="zh-CN"/>
        </w:rPr>
        <w:t>，</w:t>
      </w:r>
      <w:r>
        <w:rPr>
          <w:rFonts w:hint="eastAsia" w:ascii="仿宋_GB2312" w:hAnsi="仿宋_GB2312" w:eastAsia="仿宋_GB2312" w:cs="Times New Roman"/>
          <w:sz w:val="32"/>
          <w:szCs w:val="32"/>
        </w:rPr>
        <w:t>把政府信息公开工作作为长期的动态工作落到实处。</w:t>
      </w:r>
    </w:p>
    <w:p>
      <w:pPr>
        <w:keepNext w:val="0"/>
        <w:keepLines w:val="0"/>
        <w:pageBreakBefore w:val="0"/>
        <w:kinsoku/>
        <w:wordWrap/>
        <w:overflowPunct w:val="0"/>
        <w:topLinePunct w:val="0"/>
        <w:autoSpaceDE/>
        <w:autoSpaceDN/>
        <w:bidi w:val="0"/>
        <w:adjustRightInd/>
        <w:snapToGrid/>
        <w:spacing w:line="560" w:lineRule="exact"/>
        <w:ind w:firstLine="640" w:firstLineChars="200"/>
        <w:textAlignment w:val="auto"/>
        <w:rPr>
          <w:rFonts w:hint="eastAsia" w:ascii="Times New Roman" w:hAnsi="Times New Roman" w:eastAsia="黑体" w:cs="Times New Roman"/>
          <w:sz w:val="32"/>
          <w:szCs w:val="32"/>
        </w:rPr>
      </w:pPr>
      <w:r>
        <w:rPr>
          <w:rFonts w:hint="eastAsia" w:ascii="Times New Roman" w:hAnsi="Times New Roman" w:eastAsia="黑体" w:cs="Times New Roman"/>
          <w:sz w:val="32"/>
          <w:szCs w:val="32"/>
        </w:rPr>
        <w:t>六、其他需要报告的事项</w:t>
      </w:r>
    </w:p>
    <w:p>
      <w:pPr>
        <w:keepNext w:val="0"/>
        <w:keepLines w:val="0"/>
        <w:pageBreakBefore w:val="0"/>
        <w:kinsoku/>
        <w:wordWrap/>
        <w:overflowPunct w:val="0"/>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202</w:t>
      </w:r>
      <w:r>
        <w:rPr>
          <w:rFonts w:hint="eastAsia" w:eastAsia="仿宋_GB2312" w:cs="Times New Roman"/>
          <w:sz w:val="32"/>
          <w:szCs w:val="32"/>
          <w:lang w:val="en-US" w:eastAsia="zh-CN"/>
        </w:rPr>
        <w:t>3</w:t>
      </w:r>
      <w:r>
        <w:rPr>
          <w:rFonts w:hint="eastAsia" w:ascii="Times New Roman" w:hAnsi="Times New Roman" w:eastAsia="仿宋_GB2312" w:cs="Times New Roman"/>
          <w:sz w:val="32"/>
          <w:szCs w:val="32"/>
          <w:lang w:val="en-US" w:eastAsia="zh-CN"/>
        </w:rPr>
        <w:t>年，</w:t>
      </w:r>
      <w:r>
        <w:rPr>
          <w:rFonts w:hint="eastAsia" w:eastAsia="仿宋_GB2312" w:cs="Times New Roman"/>
          <w:sz w:val="32"/>
          <w:szCs w:val="32"/>
          <w:lang w:val="en-US" w:eastAsia="zh-CN"/>
        </w:rPr>
        <w:t>我单位</w:t>
      </w:r>
      <w:r>
        <w:rPr>
          <w:rFonts w:hint="eastAsia" w:ascii="Times New Roman" w:hAnsi="Times New Roman" w:eastAsia="仿宋_GB2312" w:cs="Times New Roman"/>
          <w:sz w:val="32"/>
          <w:szCs w:val="32"/>
          <w:lang w:val="en-US" w:eastAsia="zh-CN"/>
        </w:rPr>
        <w:t>未涉及到信息收费情况。</w:t>
      </w:r>
    </w:p>
    <w:p>
      <w:pPr>
        <w:pStyle w:val="7"/>
        <w:keepNext w:val="0"/>
        <w:keepLines w:val="0"/>
        <w:pageBreakBefore w:val="0"/>
        <w:kinsoku/>
        <w:wordWrap/>
        <w:overflowPunct w:val="0"/>
        <w:topLinePunct w:val="0"/>
        <w:autoSpaceDE/>
        <w:autoSpaceDN/>
        <w:bidi w:val="0"/>
        <w:adjustRightInd/>
        <w:snapToGrid/>
        <w:spacing w:line="560" w:lineRule="exact"/>
        <w:textAlignment w:val="auto"/>
        <w:rPr>
          <w:rFonts w:hint="eastAsia" w:ascii="Times New Roman" w:hAnsi="Times New Roman" w:eastAsia="仿宋_GB2312" w:cs="Times New Roman"/>
          <w:sz w:val="32"/>
          <w:szCs w:val="32"/>
          <w:lang w:val="en-US" w:eastAsia="zh-CN"/>
        </w:rPr>
      </w:pPr>
    </w:p>
    <w:p>
      <w:pPr>
        <w:pStyle w:val="7"/>
        <w:keepNext w:val="0"/>
        <w:keepLines w:val="0"/>
        <w:pageBreakBefore w:val="0"/>
        <w:kinsoku/>
        <w:wordWrap/>
        <w:overflowPunct w:val="0"/>
        <w:topLinePunct w:val="0"/>
        <w:autoSpaceDE/>
        <w:autoSpaceDN/>
        <w:bidi w:val="0"/>
        <w:adjustRightInd/>
        <w:snapToGrid/>
        <w:spacing w:line="560" w:lineRule="exact"/>
        <w:textAlignment w:val="auto"/>
        <w:rPr>
          <w:rFonts w:hint="eastAsia" w:ascii="Times New Roman" w:hAnsi="Times New Roman" w:eastAsia="仿宋_GB2312" w:cs="Times New Roman"/>
          <w:sz w:val="32"/>
          <w:szCs w:val="32"/>
          <w:lang w:val="en-US" w:eastAsia="zh-CN"/>
        </w:rPr>
      </w:pPr>
    </w:p>
    <w:p>
      <w:pPr>
        <w:keepNext w:val="0"/>
        <w:keepLines w:val="0"/>
        <w:pageBreakBefore w:val="0"/>
        <w:kinsoku/>
        <w:wordWrap/>
        <w:overflowPunct w:val="0"/>
        <w:topLinePunct w:val="0"/>
        <w:autoSpaceDE/>
        <w:autoSpaceDN/>
        <w:bidi w:val="0"/>
        <w:adjustRightInd/>
        <w:snapToGrid/>
        <w:spacing w:line="560" w:lineRule="exact"/>
        <w:jc w:val="righ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鄂托克前旗住房和城乡建设局</w:t>
      </w:r>
    </w:p>
    <w:p>
      <w:pPr>
        <w:keepNext w:val="0"/>
        <w:keepLines w:val="0"/>
        <w:pageBreakBefore w:val="0"/>
        <w:kinsoku/>
        <w:wordWrap/>
        <w:overflowPunct w:val="0"/>
        <w:topLinePunct w:val="0"/>
        <w:autoSpaceDE/>
        <w:autoSpaceDN/>
        <w:bidi w:val="0"/>
        <w:adjustRightInd/>
        <w:snapToGrid/>
        <w:spacing w:line="560" w:lineRule="exact"/>
        <w:jc w:val="center"/>
        <w:textAlignment w:val="auto"/>
        <w:rPr>
          <w:rFonts w:hint="eastAsia" w:ascii="Times New Roman" w:hAnsi="Times New Roman" w:eastAsia="仿宋_GB2312" w:cs="Times New Roman"/>
          <w:sz w:val="32"/>
          <w:szCs w:val="32"/>
          <w:lang w:val="en-US" w:eastAsia="zh-CN"/>
        </w:rPr>
      </w:pPr>
      <w:r>
        <w:rPr>
          <w:rFonts w:hint="eastAsia" w:eastAsia="仿宋_GB2312" w:cs="Times New Roman"/>
          <w:sz w:val="32"/>
          <w:szCs w:val="32"/>
          <w:lang w:val="en-US" w:eastAsia="zh-CN"/>
        </w:rPr>
        <w:t xml:space="preserve">                              </w:t>
      </w:r>
      <w:r>
        <w:rPr>
          <w:rFonts w:hint="eastAsia" w:ascii="Times New Roman" w:hAnsi="Times New Roman" w:eastAsia="仿宋_GB2312" w:cs="Times New Roman"/>
          <w:sz w:val="32"/>
          <w:szCs w:val="32"/>
          <w:lang w:val="en-US" w:eastAsia="zh-CN"/>
        </w:rPr>
        <w:t>202</w:t>
      </w:r>
      <w:r>
        <w:rPr>
          <w:rFonts w:hint="eastAsia" w:eastAsia="仿宋_GB2312" w:cs="Times New Roman"/>
          <w:sz w:val="32"/>
          <w:szCs w:val="32"/>
          <w:lang w:val="en-US" w:eastAsia="zh-CN"/>
        </w:rPr>
        <w:t>4</w:t>
      </w:r>
      <w:r>
        <w:rPr>
          <w:rFonts w:hint="eastAsia" w:ascii="Times New Roman" w:hAnsi="Times New Roman" w:eastAsia="仿宋_GB2312" w:cs="Times New Roman"/>
          <w:sz w:val="32"/>
          <w:szCs w:val="32"/>
          <w:lang w:val="en-US" w:eastAsia="zh-CN"/>
        </w:rPr>
        <w:t>年1月1</w:t>
      </w:r>
      <w:r>
        <w:rPr>
          <w:rFonts w:hint="eastAsia" w:eastAsia="仿宋_GB2312" w:cs="Times New Roman"/>
          <w:sz w:val="32"/>
          <w:szCs w:val="32"/>
          <w:lang w:val="en-US" w:eastAsia="zh-CN"/>
        </w:rPr>
        <w:t>6</w:t>
      </w:r>
      <w:r>
        <w:rPr>
          <w:rFonts w:hint="eastAsia" w:ascii="Times New Roman" w:hAnsi="Times New Roman" w:eastAsia="仿宋_GB2312" w:cs="Times New Roman"/>
          <w:sz w:val="32"/>
          <w:szCs w:val="32"/>
          <w:lang w:val="en-US" w:eastAsia="zh-CN"/>
        </w:rPr>
        <w:t>日</w:t>
      </w:r>
    </w:p>
    <w:p>
      <w:pPr>
        <w:pStyle w:val="2"/>
        <w:keepNext w:val="0"/>
        <w:keepLines w:val="0"/>
        <w:pageBreakBefore w:val="0"/>
        <w:widowControl w:val="0"/>
        <w:kinsoku/>
        <w:wordWrap/>
        <w:topLinePunct w:val="0"/>
        <w:autoSpaceDE/>
        <w:autoSpaceDN/>
        <w:bidi w:val="0"/>
        <w:adjustRightInd/>
        <w:snapToGrid/>
        <w:spacing w:line="560" w:lineRule="exact"/>
        <w:textAlignment w:val="auto"/>
        <w:rPr>
          <w:rFonts w:hint="eastAsia" w:ascii="仿宋_GB2312" w:hAnsi="仿宋_GB2312" w:eastAsia="仿宋_GB2312" w:cs="Times New Roman"/>
          <w:sz w:val="32"/>
          <w:szCs w:val="32"/>
          <w:lang w:val="en-US" w:eastAsia="zh-CN"/>
        </w:rPr>
      </w:pPr>
    </w:p>
    <w:p>
      <w:pPr>
        <w:pStyle w:val="2"/>
        <w:keepNext w:val="0"/>
        <w:keepLines w:val="0"/>
        <w:pageBreakBefore w:val="0"/>
        <w:widowControl w:val="0"/>
        <w:kinsoku/>
        <w:wordWrap/>
        <w:topLinePunct w:val="0"/>
        <w:autoSpaceDE/>
        <w:autoSpaceDN/>
        <w:bidi w:val="0"/>
        <w:adjustRightInd/>
        <w:snapToGrid/>
        <w:spacing w:line="560" w:lineRule="exact"/>
        <w:textAlignment w:val="auto"/>
        <w:rPr>
          <w:rFonts w:hint="eastAsia" w:ascii="仿宋_GB2312" w:hAnsi="仿宋_GB2312" w:eastAsia="仿宋_GB2312" w:cs="Times New Roman"/>
          <w:sz w:val="32"/>
          <w:szCs w:val="32"/>
          <w:lang w:val="en-US" w:eastAsia="zh-CN"/>
        </w:rPr>
      </w:pPr>
    </w:p>
    <w:p>
      <w:pPr>
        <w:pStyle w:val="2"/>
        <w:keepNext w:val="0"/>
        <w:keepLines w:val="0"/>
        <w:pageBreakBefore w:val="0"/>
        <w:widowControl w:val="0"/>
        <w:kinsoku/>
        <w:wordWrap/>
        <w:topLinePunct w:val="0"/>
        <w:autoSpaceDE/>
        <w:autoSpaceDN/>
        <w:bidi w:val="0"/>
        <w:adjustRightInd/>
        <w:snapToGrid/>
        <w:spacing w:line="560" w:lineRule="exact"/>
        <w:textAlignment w:val="auto"/>
        <w:rPr>
          <w:rFonts w:hint="eastAsia" w:ascii="仿宋_GB2312" w:hAnsi="仿宋_GB2312" w:eastAsia="仿宋_GB2312" w:cs="Times New Roman"/>
          <w:sz w:val="32"/>
          <w:szCs w:val="32"/>
          <w:lang w:val="en-US" w:eastAsia="zh-CN"/>
        </w:rPr>
      </w:pPr>
    </w:p>
    <w:p>
      <w:pPr>
        <w:pStyle w:val="2"/>
        <w:keepNext w:val="0"/>
        <w:keepLines w:val="0"/>
        <w:pageBreakBefore w:val="0"/>
        <w:widowControl w:val="0"/>
        <w:kinsoku/>
        <w:wordWrap/>
        <w:topLinePunct w:val="0"/>
        <w:autoSpaceDE/>
        <w:autoSpaceDN/>
        <w:bidi w:val="0"/>
        <w:adjustRightInd/>
        <w:snapToGrid/>
        <w:spacing w:line="560" w:lineRule="exact"/>
        <w:textAlignment w:val="auto"/>
        <w:rPr>
          <w:rFonts w:hint="eastAsia" w:ascii="仿宋_GB2312" w:hAnsi="仿宋_GB2312" w:eastAsia="仿宋_GB2312" w:cs="Times New Roman"/>
          <w:sz w:val="32"/>
          <w:szCs w:val="32"/>
          <w:lang w:val="en-US" w:eastAsia="zh-CN"/>
        </w:rPr>
      </w:pPr>
    </w:p>
    <w:p>
      <w:pPr>
        <w:pStyle w:val="2"/>
        <w:keepNext w:val="0"/>
        <w:keepLines w:val="0"/>
        <w:pageBreakBefore w:val="0"/>
        <w:widowControl w:val="0"/>
        <w:kinsoku/>
        <w:wordWrap/>
        <w:overflowPunct w:val="0"/>
        <w:topLinePunct w:val="0"/>
        <w:autoSpaceDE/>
        <w:autoSpaceDN/>
        <w:bidi w:val="0"/>
        <w:adjustRightInd/>
        <w:snapToGrid/>
        <w:spacing w:line="560" w:lineRule="exact"/>
        <w:textAlignment w:val="auto"/>
        <w:rPr>
          <w:rFonts w:hint="default" w:ascii="仿宋_GB2312" w:hAnsi="仿宋_GB2312" w:eastAsia="仿宋_GB2312" w:cs="Times New Roman"/>
          <w:sz w:val="32"/>
          <w:szCs w:val="32"/>
          <w:lang w:val="en-US" w:eastAsia="zh-CN"/>
        </w:rPr>
      </w:pPr>
    </w:p>
    <w:p>
      <w:pPr>
        <w:pStyle w:val="2"/>
        <w:keepNext w:val="0"/>
        <w:keepLines w:val="0"/>
        <w:pageBreakBefore w:val="0"/>
        <w:widowControl w:val="0"/>
        <w:kinsoku/>
        <w:wordWrap/>
        <w:overflowPunct w:val="0"/>
        <w:topLinePunct w:val="0"/>
        <w:autoSpaceDE/>
        <w:autoSpaceDN/>
        <w:bidi w:val="0"/>
        <w:adjustRightInd/>
        <w:snapToGrid/>
        <w:spacing w:line="560" w:lineRule="exact"/>
        <w:textAlignment w:val="auto"/>
        <w:rPr>
          <w:rFonts w:hint="default" w:ascii="仿宋_GB2312" w:hAnsi="仿宋_GB2312" w:eastAsia="仿宋_GB2312" w:cs="Times New Roman"/>
          <w:sz w:val="32"/>
          <w:szCs w:val="32"/>
          <w:lang w:val="en-US" w:eastAsia="zh-CN"/>
        </w:rPr>
      </w:pPr>
    </w:p>
    <w:p>
      <w:pPr>
        <w:pStyle w:val="2"/>
        <w:keepNext w:val="0"/>
        <w:keepLines w:val="0"/>
        <w:pageBreakBefore w:val="0"/>
        <w:widowControl w:val="0"/>
        <w:kinsoku/>
        <w:wordWrap/>
        <w:overflowPunct w:val="0"/>
        <w:topLinePunct w:val="0"/>
        <w:autoSpaceDE/>
        <w:autoSpaceDN/>
        <w:bidi w:val="0"/>
        <w:adjustRightInd/>
        <w:snapToGrid/>
        <w:spacing w:line="560" w:lineRule="exact"/>
        <w:textAlignment w:val="auto"/>
        <w:rPr>
          <w:rFonts w:hint="default" w:ascii="仿宋_GB2312" w:hAnsi="仿宋_GB2312" w:eastAsia="仿宋_GB2312" w:cs="Times New Roman"/>
          <w:sz w:val="32"/>
          <w:szCs w:val="32"/>
          <w:lang w:val="en-US" w:eastAsia="zh-CN"/>
        </w:rPr>
      </w:pPr>
    </w:p>
    <w:p>
      <w:pPr>
        <w:pStyle w:val="2"/>
        <w:keepNext w:val="0"/>
        <w:keepLines w:val="0"/>
        <w:pageBreakBefore w:val="0"/>
        <w:widowControl w:val="0"/>
        <w:kinsoku/>
        <w:wordWrap/>
        <w:overflowPunct w:val="0"/>
        <w:topLinePunct w:val="0"/>
        <w:autoSpaceDE/>
        <w:autoSpaceDN/>
        <w:bidi w:val="0"/>
        <w:adjustRightInd/>
        <w:snapToGrid/>
        <w:spacing w:line="560" w:lineRule="exact"/>
        <w:textAlignment w:val="auto"/>
        <w:rPr>
          <w:rFonts w:hint="default" w:ascii="仿宋_GB2312" w:hAnsi="仿宋_GB2312" w:eastAsia="仿宋_GB2312" w:cs="Times New Roman"/>
          <w:sz w:val="32"/>
          <w:szCs w:val="32"/>
          <w:lang w:val="en-US" w:eastAsia="zh-CN"/>
        </w:rPr>
      </w:pPr>
    </w:p>
    <w:p>
      <w:pPr>
        <w:pStyle w:val="2"/>
        <w:keepNext w:val="0"/>
        <w:keepLines w:val="0"/>
        <w:pageBreakBefore w:val="0"/>
        <w:widowControl w:val="0"/>
        <w:kinsoku/>
        <w:wordWrap/>
        <w:overflowPunct w:val="0"/>
        <w:topLinePunct w:val="0"/>
        <w:autoSpaceDE/>
        <w:autoSpaceDN/>
        <w:bidi w:val="0"/>
        <w:adjustRightInd/>
        <w:snapToGrid/>
        <w:spacing w:line="560" w:lineRule="exact"/>
        <w:textAlignment w:val="auto"/>
        <w:rPr>
          <w:rFonts w:hint="default" w:ascii="仿宋_GB2312" w:hAnsi="仿宋_GB2312" w:eastAsia="仿宋_GB2312" w:cs="Times New Roman"/>
          <w:sz w:val="32"/>
          <w:szCs w:val="32"/>
          <w:lang w:val="en-US" w:eastAsia="zh-CN"/>
        </w:rPr>
      </w:pPr>
    </w:p>
    <w:p>
      <w:pPr>
        <w:pStyle w:val="2"/>
        <w:keepNext w:val="0"/>
        <w:keepLines w:val="0"/>
        <w:pageBreakBefore w:val="0"/>
        <w:widowControl w:val="0"/>
        <w:kinsoku/>
        <w:wordWrap/>
        <w:overflowPunct w:val="0"/>
        <w:topLinePunct w:val="0"/>
        <w:autoSpaceDE/>
        <w:autoSpaceDN/>
        <w:bidi w:val="0"/>
        <w:adjustRightInd/>
        <w:snapToGrid/>
        <w:spacing w:line="560" w:lineRule="exact"/>
        <w:textAlignment w:val="auto"/>
        <w:rPr>
          <w:rFonts w:hint="default" w:ascii="仿宋_GB2312" w:hAnsi="仿宋_GB2312" w:eastAsia="仿宋_GB2312" w:cs="Times New Roman"/>
          <w:sz w:val="32"/>
          <w:szCs w:val="32"/>
          <w:lang w:val="en-US" w:eastAsia="zh-CN"/>
        </w:rPr>
      </w:pPr>
    </w:p>
    <w:p>
      <w:pPr>
        <w:pStyle w:val="2"/>
        <w:keepNext w:val="0"/>
        <w:keepLines w:val="0"/>
        <w:pageBreakBefore w:val="0"/>
        <w:widowControl w:val="0"/>
        <w:kinsoku/>
        <w:wordWrap/>
        <w:overflowPunct w:val="0"/>
        <w:topLinePunct w:val="0"/>
        <w:autoSpaceDE/>
        <w:autoSpaceDN/>
        <w:bidi w:val="0"/>
        <w:adjustRightInd/>
        <w:snapToGrid/>
        <w:spacing w:line="560" w:lineRule="exact"/>
        <w:textAlignment w:val="auto"/>
        <w:rPr>
          <w:rFonts w:hint="default" w:ascii="仿宋_GB2312" w:hAnsi="仿宋_GB2312" w:eastAsia="仿宋_GB2312" w:cs="Times New Roman"/>
          <w:sz w:val="32"/>
          <w:szCs w:val="32"/>
          <w:lang w:val="en-US" w:eastAsia="zh-CN"/>
        </w:rPr>
      </w:pPr>
    </w:p>
    <w:p>
      <w:pPr>
        <w:pStyle w:val="2"/>
        <w:keepNext w:val="0"/>
        <w:keepLines w:val="0"/>
        <w:pageBreakBefore w:val="0"/>
        <w:widowControl w:val="0"/>
        <w:kinsoku/>
        <w:wordWrap/>
        <w:overflowPunct w:val="0"/>
        <w:topLinePunct w:val="0"/>
        <w:autoSpaceDE/>
        <w:autoSpaceDN/>
        <w:bidi w:val="0"/>
        <w:adjustRightInd/>
        <w:snapToGrid/>
        <w:spacing w:line="560" w:lineRule="exact"/>
        <w:textAlignment w:val="auto"/>
        <w:rPr>
          <w:rFonts w:hint="default" w:ascii="仿宋_GB2312" w:hAnsi="仿宋_GB2312" w:eastAsia="仿宋_GB2312" w:cs="Times New Roman"/>
          <w:sz w:val="32"/>
          <w:szCs w:val="32"/>
          <w:lang w:val="en-US" w:eastAsia="zh-CN"/>
        </w:rPr>
        <w:sectPr>
          <w:footerReference r:id="rId3" w:type="default"/>
          <w:pgSz w:w="11906" w:h="16838"/>
          <w:pgMar w:top="2098" w:right="1474" w:bottom="1814" w:left="1587" w:header="851" w:footer="992" w:gutter="0"/>
          <w:pgNumType w:fmt="decimal"/>
          <w:cols w:space="425" w:num="1"/>
          <w:docGrid w:type="lines" w:linePitch="312" w:charSpace="0"/>
        </w:sectPr>
      </w:pPr>
    </w:p>
    <w:p>
      <w:pPr>
        <w:pStyle w:val="2"/>
        <w:keepNext w:val="0"/>
        <w:keepLines w:val="0"/>
        <w:pageBreakBefore w:val="0"/>
        <w:widowControl w:val="0"/>
        <w:kinsoku/>
        <w:wordWrap/>
        <w:overflowPunct w:val="0"/>
        <w:topLinePunct w:val="0"/>
        <w:autoSpaceDE/>
        <w:autoSpaceDN/>
        <w:bidi w:val="0"/>
        <w:adjustRightInd/>
        <w:snapToGrid/>
        <w:spacing w:line="560" w:lineRule="exact"/>
        <w:textAlignment w:val="auto"/>
        <w:rPr>
          <w:rFonts w:hint="default" w:ascii="仿宋_GB2312" w:hAnsi="仿宋_GB2312" w:eastAsia="仿宋_GB2312" w:cs="Times New Roman"/>
          <w:sz w:val="32"/>
          <w:szCs w:val="32"/>
          <w:lang w:val="en-US" w:eastAsia="zh-CN"/>
        </w:rPr>
      </w:pPr>
    </w:p>
    <w:p>
      <w:pPr>
        <w:pStyle w:val="2"/>
        <w:keepNext w:val="0"/>
        <w:keepLines w:val="0"/>
        <w:pageBreakBefore w:val="0"/>
        <w:widowControl w:val="0"/>
        <w:kinsoku/>
        <w:wordWrap/>
        <w:overflowPunct w:val="0"/>
        <w:topLinePunct w:val="0"/>
        <w:autoSpaceDE/>
        <w:autoSpaceDN/>
        <w:bidi w:val="0"/>
        <w:adjustRightInd/>
        <w:snapToGrid/>
        <w:spacing w:line="560" w:lineRule="exact"/>
        <w:textAlignment w:val="auto"/>
        <w:rPr>
          <w:rFonts w:hint="default" w:ascii="仿宋_GB2312" w:hAnsi="仿宋_GB2312" w:eastAsia="仿宋_GB2312" w:cs="Times New Roman"/>
          <w:sz w:val="32"/>
          <w:szCs w:val="32"/>
          <w:lang w:val="en-US" w:eastAsia="zh-CN"/>
        </w:rPr>
      </w:pPr>
    </w:p>
    <w:p>
      <w:pPr>
        <w:pStyle w:val="2"/>
        <w:keepNext w:val="0"/>
        <w:keepLines w:val="0"/>
        <w:pageBreakBefore w:val="0"/>
        <w:widowControl w:val="0"/>
        <w:kinsoku/>
        <w:wordWrap/>
        <w:overflowPunct w:val="0"/>
        <w:topLinePunct w:val="0"/>
        <w:autoSpaceDE/>
        <w:autoSpaceDN/>
        <w:bidi w:val="0"/>
        <w:adjustRightInd/>
        <w:snapToGrid/>
        <w:spacing w:line="560" w:lineRule="exact"/>
        <w:textAlignment w:val="auto"/>
        <w:rPr>
          <w:rFonts w:hint="default" w:ascii="仿宋_GB2312" w:hAnsi="仿宋_GB2312" w:eastAsia="仿宋_GB2312" w:cs="Times New Roman"/>
          <w:sz w:val="32"/>
          <w:szCs w:val="32"/>
          <w:lang w:val="en-US" w:eastAsia="zh-CN"/>
        </w:rPr>
      </w:pPr>
    </w:p>
    <w:p>
      <w:pPr>
        <w:pStyle w:val="2"/>
        <w:keepNext w:val="0"/>
        <w:keepLines w:val="0"/>
        <w:pageBreakBefore w:val="0"/>
        <w:widowControl w:val="0"/>
        <w:pBdr>
          <w:bottom w:val="none" w:color="auto" w:sz="0" w:space="0"/>
        </w:pBdr>
        <w:kinsoku/>
        <w:wordWrap/>
        <w:overflowPunct w:val="0"/>
        <w:topLinePunct w:val="0"/>
        <w:autoSpaceDE/>
        <w:autoSpaceDN/>
        <w:bidi w:val="0"/>
        <w:adjustRightInd/>
        <w:snapToGrid/>
        <w:spacing w:line="560" w:lineRule="exact"/>
        <w:textAlignment w:val="auto"/>
        <w:rPr>
          <w:rFonts w:hint="default" w:ascii="仿宋_GB2312" w:hAnsi="仿宋_GB2312" w:eastAsia="仿宋_GB2312" w:cs="Times New Roman"/>
          <w:sz w:val="32"/>
          <w:szCs w:val="32"/>
          <w:lang w:val="en-US" w:eastAsia="zh-CN"/>
        </w:rPr>
      </w:pPr>
    </w:p>
    <w:p>
      <w:pPr>
        <w:pStyle w:val="2"/>
        <w:keepNext w:val="0"/>
        <w:keepLines w:val="0"/>
        <w:pageBreakBefore w:val="0"/>
        <w:widowControl w:val="0"/>
        <w:pBdr>
          <w:bottom w:val="none" w:color="auto" w:sz="0" w:space="0"/>
        </w:pBdr>
        <w:kinsoku/>
        <w:wordWrap/>
        <w:overflowPunct w:val="0"/>
        <w:topLinePunct w:val="0"/>
        <w:autoSpaceDE/>
        <w:autoSpaceDN/>
        <w:bidi w:val="0"/>
        <w:adjustRightInd/>
        <w:snapToGrid/>
        <w:spacing w:line="560" w:lineRule="exact"/>
        <w:textAlignment w:val="auto"/>
        <w:rPr>
          <w:rFonts w:hint="default" w:ascii="仿宋_GB2312" w:hAnsi="仿宋_GB2312" w:eastAsia="仿宋_GB2312" w:cs="Times New Roman"/>
          <w:sz w:val="32"/>
          <w:szCs w:val="32"/>
          <w:lang w:val="en-US" w:eastAsia="zh-CN"/>
        </w:rPr>
      </w:pPr>
    </w:p>
    <w:p>
      <w:pPr>
        <w:pStyle w:val="2"/>
        <w:keepNext w:val="0"/>
        <w:keepLines w:val="0"/>
        <w:pageBreakBefore w:val="0"/>
        <w:widowControl w:val="0"/>
        <w:pBdr>
          <w:bottom w:val="none" w:color="auto" w:sz="0" w:space="0"/>
        </w:pBdr>
        <w:kinsoku/>
        <w:wordWrap/>
        <w:overflowPunct w:val="0"/>
        <w:topLinePunct w:val="0"/>
        <w:autoSpaceDE/>
        <w:autoSpaceDN/>
        <w:bidi w:val="0"/>
        <w:adjustRightInd/>
        <w:snapToGrid/>
        <w:spacing w:line="560" w:lineRule="exact"/>
        <w:textAlignment w:val="auto"/>
        <w:rPr>
          <w:rFonts w:hint="default" w:ascii="仿宋_GB2312" w:hAnsi="仿宋_GB2312" w:eastAsia="仿宋_GB2312" w:cs="Times New Roman"/>
          <w:sz w:val="32"/>
          <w:szCs w:val="32"/>
          <w:lang w:val="en-US" w:eastAsia="zh-CN"/>
        </w:rPr>
      </w:pPr>
    </w:p>
    <w:p>
      <w:pPr>
        <w:pStyle w:val="2"/>
        <w:keepNext w:val="0"/>
        <w:keepLines w:val="0"/>
        <w:pageBreakBefore w:val="0"/>
        <w:widowControl w:val="0"/>
        <w:pBdr>
          <w:bottom w:val="none" w:color="auto" w:sz="0" w:space="0"/>
        </w:pBdr>
        <w:kinsoku/>
        <w:wordWrap/>
        <w:overflowPunct w:val="0"/>
        <w:topLinePunct w:val="0"/>
        <w:autoSpaceDE/>
        <w:autoSpaceDN/>
        <w:bidi w:val="0"/>
        <w:adjustRightInd/>
        <w:snapToGrid/>
        <w:spacing w:line="560" w:lineRule="exact"/>
        <w:textAlignment w:val="auto"/>
        <w:rPr>
          <w:rFonts w:hint="default" w:ascii="仿宋_GB2312" w:hAnsi="仿宋_GB2312" w:eastAsia="仿宋_GB2312" w:cs="Times New Roman"/>
          <w:sz w:val="32"/>
          <w:szCs w:val="32"/>
          <w:lang w:val="en-US" w:eastAsia="zh-CN"/>
        </w:rPr>
      </w:pPr>
    </w:p>
    <w:p>
      <w:pPr>
        <w:pStyle w:val="2"/>
        <w:keepNext w:val="0"/>
        <w:keepLines w:val="0"/>
        <w:pageBreakBefore w:val="0"/>
        <w:widowControl w:val="0"/>
        <w:pBdr>
          <w:bottom w:val="none" w:color="auto" w:sz="0" w:space="0"/>
        </w:pBdr>
        <w:kinsoku/>
        <w:wordWrap/>
        <w:overflowPunct w:val="0"/>
        <w:topLinePunct w:val="0"/>
        <w:autoSpaceDE/>
        <w:autoSpaceDN/>
        <w:bidi w:val="0"/>
        <w:adjustRightInd/>
        <w:snapToGrid/>
        <w:spacing w:line="560" w:lineRule="exact"/>
        <w:textAlignment w:val="auto"/>
        <w:rPr>
          <w:rFonts w:hint="default" w:ascii="仿宋_GB2312" w:hAnsi="仿宋_GB2312" w:eastAsia="仿宋_GB2312" w:cs="Times New Roman"/>
          <w:sz w:val="32"/>
          <w:szCs w:val="32"/>
          <w:lang w:val="en-US" w:eastAsia="zh-CN"/>
        </w:rPr>
      </w:pPr>
    </w:p>
    <w:p>
      <w:pPr>
        <w:pStyle w:val="2"/>
        <w:keepNext w:val="0"/>
        <w:keepLines w:val="0"/>
        <w:pageBreakBefore w:val="0"/>
        <w:widowControl w:val="0"/>
        <w:pBdr>
          <w:bottom w:val="none" w:color="auto" w:sz="0" w:space="0"/>
        </w:pBdr>
        <w:kinsoku/>
        <w:wordWrap/>
        <w:overflowPunct w:val="0"/>
        <w:topLinePunct w:val="0"/>
        <w:autoSpaceDE/>
        <w:autoSpaceDN/>
        <w:bidi w:val="0"/>
        <w:adjustRightInd/>
        <w:snapToGrid/>
        <w:spacing w:line="560" w:lineRule="exact"/>
        <w:textAlignment w:val="auto"/>
        <w:rPr>
          <w:rFonts w:hint="default" w:ascii="仿宋_GB2312" w:hAnsi="仿宋_GB2312" w:eastAsia="仿宋_GB2312" w:cs="Times New Roman"/>
          <w:sz w:val="32"/>
          <w:szCs w:val="32"/>
          <w:lang w:val="en-US" w:eastAsia="zh-CN"/>
        </w:rPr>
      </w:pPr>
    </w:p>
    <w:p>
      <w:pPr>
        <w:pStyle w:val="2"/>
        <w:keepNext w:val="0"/>
        <w:keepLines w:val="0"/>
        <w:pageBreakBefore w:val="0"/>
        <w:widowControl w:val="0"/>
        <w:pBdr>
          <w:bottom w:val="none" w:color="auto" w:sz="0" w:space="0"/>
        </w:pBdr>
        <w:kinsoku/>
        <w:wordWrap/>
        <w:overflowPunct w:val="0"/>
        <w:topLinePunct w:val="0"/>
        <w:autoSpaceDE/>
        <w:autoSpaceDN/>
        <w:bidi w:val="0"/>
        <w:adjustRightInd/>
        <w:snapToGrid/>
        <w:spacing w:line="560" w:lineRule="exact"/>
        <w:textAlignment w:val="auto"/>
        <w:rPr>
          <w:rFonts w:hint="default" w:ascii="仿宋_GB2312" w:hAnsi="仿宋_GB2312" w:eastAsia="仿宋_GB2312" w:cs="Times New Roman"/>
          <w:sz w:val="32"/>
          <w:szCs w:val="32"/>
          <w:lang w:val="en-US" w:eastAsia="zh-CN"/>
        </w:rPr>
      </w:pPr>
    </w:p>
    <w:p>
      <w:pPr>
        <w:pStyle w:val="2"/>
        <w:keepNext w:val="0"/>
        <w:keepLines w:val="0"/>
        <w:pageBreakBefore w:val="0"/>
        <w:widowControl w:val="0"/>
        <w:pBdr>
          <w:bottom w:val="none" w:color="auto" w:sz="0" w:space="0"/>
        </w:pBdr>
        <w:kinsoku/>
        <w:wordWrap/>
        <w:overflowPunct w:val="0"/>
        <w:topLinePunct w:val="0"/>
        <w:autoSpaceDE/>
        <w:autoSpaceDN/>
        <w:bidi w:val="0"/>
        <w:adjustRightInd/>
        <w:snapToGrid/>
        <w:spacing w:line="560" w:lineRule="exact"/>
        <w:textAlignment w:val="auto"/>
        <w:rPr>
          <w:rFonts w:hint="default" w:ascii="仿宋_GB2312" w:hAnsi="仿宋_GB2312" w:eastAsia="仿宋_GB2312" w:cs="Times New Roman"/>
          <w:sz w:val="32"/>
          <w:szCs w:val="32"/>
          <w:lang w:val="en-US" w:eastAsia="zh-CN"/>
        </w:rPr>
      </w:pPr>
    </w:p>
    <w:p>
      <w:pPr>
        <w:pStyle w:val="2"/>
        <w:keepNext w:val="0"/>
        <w:keepLines w:val="0"/>
        <w:pageBreakBefore w:val="0"/>
        <w:widowControl w:val="0"/>
        <w:pBdr>
          <w:bottom w:val="none" w:color="auto" w:sz="0" w:space="0"/>
        </w:pBdr>
        <w:kinsoku/>
        <w:wordWrap/>
        <w:overflowPunct w:val="0"/>
        <w:topLinePunct w:val="0"/>
        <w:autoSpaceDE/>
        <w:autoSpaceDN/>
        <w:bidi w:val="0"/>
        <w:adjustRightInd/>
        <w:snapToGrid/>
        <w:spacing w:line="560" w:lineRule="exact"/>
        <w:textAlignment w:val="auto"/>
        <w:rPr>
          <w:rFonts w:hint="default" w:ascii="仿宋_GB2312" w:hAnsi="仿宋_GB2312" w:eastAsia="仿宋_GB2312" w:cs="Times New Roman"/>
          <w:sz w:val="32"/>
          <w:szCs w:val="32"/>
          <w:lang w:val="en-US" w:eastAsia="zh-CN"/>
        </w:rPr>
      </w:pPr>
    </w:p>
    <w:p>
      <w:pPr>
        <w:pStyle w:val="2"/>
        <w:keepNext w:val="0"/>
        <w:keepLines w:val="0"/>
        <w:pageBreakBefore w:val="0"/>
        <w:widowControl w:val="0"/>
        <w:pBdr>
          <w:bottom w:val="none" w:color="auto" w:sz="0" w:space="0"/>
        </w:pBdr>
        <w:kinsoku/>
        <w:wordWrap/>
        <w:overflowPunct w:val="0"/>
        <w:topLinePunct w:val="0"/>
        <w:autoSpaceDE/>
        <w:autoSpaceDN/>
        <w:bidi w:val="0"/>
        <w:adjustRightInd/>
        <w:snapToGrid/>
        <w:spacing w:line="560" w:lineRule="exact"/>
        <w:textAlignment w:val="auto"/>
        <w:rPr>
          <w:rFonts w:hint="default" w:ascii="仿宋_GB2312" w:hAnsi="仿宋_GB2312" w:eastAsia="仿宋_GB2312" w:cs="Times New Roman"/>
          <w:sz w:val="32"/>
          <w:szCs w:val="32"/>
          <w:lang w:val="en-US" w:eastAsia="zh-CN"/>
        </w:rPr>
      </w:pPr>
    </w:p>
    <w:p>
      <w:pPr>
        <w:pStyle w:val="2"/>
        <w:keepNext w:val="0"/>
        <w:keepLines w:val="0"/>
        <w:pageBreakBefore w:val="0"/>
        <w:widowControl w:val="0"/>
        <w:pBdr>
          <w:bottom w:val="none" w:color="auto" w:sz="0" w:space="0"/>
        </w:pBdr>
        <w:kinsoku/>
        <w:wordWrap/>
        <w:overflowPunct w:val="0"/>
        <w:topLinePunct w:val="0"/>
        <w:autoSpaceDE/>
        <w:autoSpaceDN/>
        <w:bidi w:val="0"/>
        <w:adjustRightInd/>
        <w:snapToGrid/>
        <w:spacing w:line="560" w:lineRule="exact"/>
        <w:textAlignment w:val="auto"/>
        <w:rPr>
          <w:rFonts w:hint="default" w:ascii="仿宋_GB2312" w:hAnsi="仿宋_GB2312" w:eastAsia="仿宋_GB2312" w:cs="Times New Roman"/>
          <w:sz w:val="32"/>
          <w:szCs w:val="32"/>
          <w:lang w:val="en-US" w:eastAsia="zh-CN"/>
        </w:rPr>
      </w:pPr>
    </w:p>
    <w:p>
      <w:pPr>
        <w:pStyle w:val="2"/>
        <w:keepNext w:val="0"/>
        <w:keepLines w:val="0"/>
        <w:pageBreakBefore w:val="0"/>
        <w:widowControl w:val="0"/>
        <w:pBdr>
          <w:bottom w:val="none" w:color="auto" w:sz="0" w:space="0"/>
        </w:pBdr>
        <w:kinsoku/>
        <w:wordWrap/>
        <w:overflowPunct w:val="0"/>
        <w:topLinePunct w:val="0"/>
        <w:autoSpaceDE/>
        <w:autoSpaceDN/>
        <w:bidi w:val="0"/>
        <w:adjustRightInd/>
        <w:snapToGrid/>
        <w:spacing w:line="560" w:lineRule="exact"/>
        <w:textAlignment w:val="auto"/>
        <w:rPr>
          <w:rFonts w:hint="default" w:ascii="仿宋_GB2312" w:hAnsi="仿宋_GB2312" w:eastAsia="仿宋_GB2312" w:cs="Times New Roman"/>
          <w:sz w:val="32"/>
          <w:szCs w:val="32"/>
          <w:lang w:val="en-US" w:eastAsia="zh-CN"/>
        </w:rPr>
      </w:pPr>
    </w:p>
    <w:p>
      <w:pPr>
        <w:pStyle w:val="2"/>
        <w:keepNext w:val="0"/>
        <w:keepLines w:val="0"/>
        <w:pageBreakBefore w:val="0"/>
        <w:widowControl w:val="0"/>
        <w:pBdr>
          <w:bottom w:val="none" w:color="auto" w:sz="0" w:space="0"/>
        </w:pBdr>
        <w:kinsoku/>
        <w:wordWrap/>
        <w:overflowPunct w:val="0"/>
        <w:topLinePunct w:val="0"/>
        <w:autoSpaceDE/>
        <w:autoSpaceDN/>
        <w:bidi w:val="0"/>
        <w:adjustRightInd/>
        <w:snapToGrid/>
        <w:spacing w:line="560" w:lineRule="exact"/>
        <w:textAlignment w:val="auto"/>
        <w:rPr>
          <w:rFonts w:hint="default" w:ascii="仿宋_GB2312" w:hAnsi="仿宋_GB2312" w:eastAsia="仿宋_GB2312" w:cs="Times New Roman"/>
          <w:sz w:val="32"/>
          <w:szCs w:val="32"/>
          <w:lang w:val="en-US" w:eastAsia="zh-CN"/>
        </w:rPr>
      </w:pPr>
    </w:p>
    <w:p>
      <w:pPr>
        <w:pStyle w:val="2"/>
        <w:keepNext w:val="0"/>
        <w:keepLines w:val="0"/>
        <w:pageBreakBefore w:val="0"/>
        <w:widowControl w:val="0"/>
        <w:pBdr>
          <w:bottom w:val="none" w:color="auto" w:sz="0" w:space="0"/>
        </w:pBdr>
        <w:kinsoku/>
        <w:wordWrap/>
        <w:overflowPunct w:val="0"/>
        <w:topLinePunct w:val="0"/>
        <w:autoSpaceDE/>
        <w:autoSpaceDN/>
        <w:bidi w:val="0"/>
        <w:adjustRightInd/>
        <w:snapToGrid/>
        <w:spacing w:line="560" w:lineRule="exact"/>
        <w:textAlignment w:val="auto"/>
        <w:rPr>
          <w:rFonts w:hint="default" w:ascii="仿宋_GB2312" w:hAnsi="仿宋_GB2312" w:eastAsia="仿宋_GB2312" w:cs="Times New Roman"/>
          <w:sz w:val="32"/>
          <w:szCs w:val="32"/>
          <w:lang w:val="en-US" w:eastAsia="zh-CN"/>
        </w:rPr>
      </w:pPr>
    </w:p>
    <w:p>
      <w:pPr>
        <w:pStyle w:val="2"/>
        <w:keepNext w:val="0"/>
        <w:keepLines w:val="0"/>
        <w:pageBreakBefore w:val="0"/>
        <w:widowControl w:val="0"/>
        <w:pBdr>
          <w:bottom w:val="none" w:color="auto" w:sz="0" w:space="0"/>
        </w:pBdr>
        <w:kinsoku/>
        <w:wordWrap/>
        <w:overflowPunct w:val="0"/>
        <w:topLinePunct w:val="0"/>
        <w:autoSpaceDE/>
        <w:autoSpaceDN/>
        <w:bidi w:val="0"/>
        <w:adjustRightInd/>
        <w:snapToGrid/>
        <w:spacing w:line="560" w:lineRule="exact"/>
        <w:textAlignment w:val="auto"/>
        <w:rPr>
          <w:rFonts w:hint="default" w:ascii="仿宋_GB2312" w:hAnsi="仿宋_GB2312" w:eastAsia="仿宋_GB2312" w:cs="Times New Roman"/>
          <w:sz w:val="32"/>
          <w:szCs w:val="32"/>
          <w:lang w:val="en-US" w:eastAsia="zh-CN"/>
        </w:rPr>
      </w:pPr>
    </w:p>
    <w:p>
      <w:pPr>
        <w:pStyle w:val="2"/>
        <w:keepNext w:val="0"/>
        <w:keepLines w:val="0"/>
        <w:pageBreakBefore w:val="0"/>
        <w:widowControl w:val="0"/>
        <w:pBdr>
          <w:top w:val="single" w:color="auto" w:sz="4" w:space="0"/>
          <w:bottom w:val="single" w:color="auto" w:sz="4" w:space="0"/>
        </w:pBdr>
        <w:kinsoku/>
        <w:wordWrap/>
        <w:overflowPunct w:val="0"/>
        <w:topLinePunct w:val="0"/>
        <w:autoSpaceDE/>
        <w:autoSpaceDN/>
        <w:bidi w:val="0"/>
        <w:adjustRightInd/>
        <w:snapToGrid/>
        <w:spacing w:line="560" w:lineRule="exact"/>
        <w:ind w:firstLine="280" w:firstLineChars="100"/>
        <w:textAlignment w:val="auto"/>
        <w:rPr>
          <w:rFonts w:hint="default" w:ascii="仿宋_GB2312" w:hAnsi="仿宋_GB2312" w:eastAsia="仿宋_GB2312" w:cs="Times New Roman"/>
          <w:sz w:val="28"/>
          <w:szCs w:val="28"/>
          <w:lang w:val="en-US" w:eastAsia="zh-CN"/>
        </w:rPr>
      </w:pPr>
      <w:r>
        <w:rPr>
          <w:rFonts w:hint="eastAsia" w:ascii="仿宋_GB2312" w:hAnsi="仿宋_GB2312" w:eastAsia="仿宋_GB2312" w:cs="Times New Roman"/>
          <w:sz w:val="28"/>
          <w:szCs w:val="28"/>
          <w:lang w:val="en-US" w:eastAsia="zh-CN"/>
        </w:rPr>
        <w:t xml:space="preserve">鄂托克前旗住房和城乡建设局办公室       2024年1月18日印发  </w:t>
      </w:r>
    </w:p>
    <w:sectPr>
      <w:footerReference r:id="rId4" w:type="default"/>
      <w:pgSz w:w="11906" w:h="16838"/>
      <w:pgMar w:top="2098" w:right="1474" w:bottom="181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2C01CD1"/>
    <w:multiLevelType w:val="singleLevel"/>
    <w:tmpl w:val="E2C01CD1"/>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djOTc1Yzc3NTYxNmRmM2VhZGRmMmMyOTgxMjM4NzQifQ=="/>
    <w:docVar w:name="KSO_WPS_MARK_KEY" w:val="45c32a71-b80e-4fd1-b5b1-16e3365d4cea"/>
  </w:docVars>
  <w:rsids>
    <w:rsidRoot w:val="652C22BD"/>
    <w:rsid w:val="016119F8"/>
    <w:rsid w:val="038A1BB2"/>
    <w:rsid w:val="079174D8"/>
    <w:rsid w:val="0A841FAB"/>
    <w:rsid w:val="0C06568B"/>
    <w:rsid w:val="0F8D6706"/>
    <w:rsid w:val="1AD31C39"/>
    <w:rsid w:val="1AE31719"/>
    <w:rsid w:val="1AE41750"/>
    <w:rsid w:val="1B8D2652"/>
    <w:rsid w:val="1CDC2986"/>
    <w:rsid w:val="1E000DBC"/>
    <w:rsid w:val="1FDC2D63"/>
    <w:rsid w:val="20FD5366"/>
    <w:rsid w:val="21B5280D"/>
    <w:rsid w:val="23EC6BA1"/>
    <w:rsid w:val="25E2312B"/>
    <w:rsid w:val="265E5CB6"/>
    <w:rsid w:val="28287EDA"/>
    <w:rsid w:val="2A0F732F"/>
    <w:rsid w:val="2F4E3E29"/>
    <w:rsid w:val="31CD3CC6"/>
    <w:rsid w:val="368B3820"/>
    <w:rsid w:val="377A54C6"/>
    <w:rsid w:val="3E5F477C"/>
    <w:rsid w:val="406B2EBE"/>
    <w:rsid w:val="40C854ED"/>
    <w:rsid w:val="41E830FB"/>
    <w:rsid w:val="431F6F1A"/>
    <w:rsid w:val="462C3D28"/>
    <w:rsid w:val="46DE0B39"/>
    <w:rsid w:val="4A5C2802"/>
    <w:rsid w:val="4B6F3552"/>
    <w:rsid w:val="4B9C5BFE"/>
    <w:rsid w:val="4E34726B"/>
    <w:rsid w:val="53960DFC"/>
    <w:rsid w:val="54AF097C"/>
    <w:rsid w:val="54E55733"/>
    <w:rsid w:val="5AD5565C"/>
    <w:rsid w:val="5CAA68AE"/>
    <w:rsid w:val="5D161D71"/>
    <w:rsid w:val="60E74400"/>
    <w:rsid w:val="6151078F"/>
    <w:rsid w:val="61BF1E4E"/>
    <w:rsid w:val="63F66887"/>
    <w:rsid w:val="644E538B"/>
    <w:rsid w:val="652C22BD"/>
    <w:rsid w:val="6922251C"/>
    <w:rsid w:val="6A237DA5"/>
    <w:rsid w:val="6CA852A0"/>
    <w:rsid w:val="6D5F52DA"/>
    <w:rsid w:val="6E567DCA"/>
    <w:rsid w:val="719C6DB1"/>
    <w:rsid w:val="73982D25"/>
    <w:rsid w:val="73C67785"/>
    <w:rsid w:val="75CF780E"/>
    <w:rsid w:val="767843F5"/>
    <w:rsid w:val="78E637C7"/>
    <w:rsid w:val="7B32245F"/>
    <w:rsid w:val="7C854284"/>
    <w:rsid w:val="7EE01EDC"/>
    <w:rsid w:val="7FA46B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9">
    <w:name w:val="Default Paragraph Font"/>
    <w:autoRedefine/>
    <w:semiHidden/>
    <w:qFormat/>
    <w:uiPriority w:val="0"/>
  </w:style>
  <w:style w:type="table" w:default="1" w:styleId="8">
    <w:name w:val="Normal Table"/>
    <w:autoRedefine/>
    <w:semiHidden/>
    <w:qFormat/>
    <w:uiPriority w:val="0"/>
    <w:tblPr>
      <w:tblCellMar>
        <w:top w:w="0" w:type="dxa"/>
        <w:left w:w="108" w:type="dxa"/>
        <w:bottom w:w="0" w:type="dxa"/>
        <w:right w:w="108" w:type="dxa"/>
      </w:tblCellMar>
    </w:tblPr>
  </w:style>
  <w:style w:type="paragraph" w:styleId="2">
    <w:name w:val="Body Text"/>
    <w:basedOn w:val="1"/>
    <w:autoRedefine/>
    <w:qFormat/>
    <w:uiPriority w:val="0"/>
    <w:pPr>
      <w:spacing w:after="120"/>
    </w:pPr>
  </w:style>
  <w:style w:type="paragraph" w:styleId="3">
    <w:name w:val="Body Text Indent"/>
    <w:basedOn w:val="1"/>
    <w:autoRedefine/>
    <w:qFormat/>
    <w:uiPriority w:val="0"/>
    <w:pPr>
      <w:spacing w:after="120" w:afterLines="0" w:afterAutospacing="0"/>
      <w:ind w:left="420" w:leftChars="200"/>
    </w:pPr>
  </w:style>
  <w:style w:type="paragraph" w:styleId="4">
    <w:name w:val="footer"/>
    <w:basedOn w:val="1"/>
    <w:autoRedefine/>
    <w:qFormat/>
    <w:uiPriority w:val="0"/>
    <w:pPr>
      <w:tabs>
        <w:tab w:val="center" w:pos="4153"/>
        <w:tab w:val="right" w:pos="8306"/>
      </w:tabs>
      <w:snapToGrid w:val="0"/>
      <w:jc w:val="left"/>
    </w:pPr>
    <w:rPr>
      <w:sz w:val="18"/>
    </w:rPr>
  </w:style>
  <w:style w:type="paragraph" w:styleId="5">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styleId="7">
    <w:name w:val="Body Text First Indent 2"/>
    <w:basedOn w:val="3"/>
    <w:autoRedefine/>
    <w:qFormat/>
    <w:uiPriority w:val="0"/>
    <w:pPr>
      <w:ind w:firstLine="420" w:firstLineChars="200"/>
    </w:pPr>
  </w:style>
  <w:style w:type="character" w:customStyle="1" w:styleId="10">
    <w:name w:val="新版记 Char"/>
    <w:link w:val="11"/>
    <w:autoRedefine/>
    <w:qFormat/>
    <w:uiPriority w:val="0"/>
    <w:rPr>
      <w:rFonts w:ascii="Times New Roman" w:hAnsi="Times New Roman" w:eastAsia="仿宋_GB2312"/>
      <w:sz w:val="28"/>
      <w:szCs w:val="28"/>
    </w:rPr>
  </w:style>
  <w:style w:type="paragraph" w:customStyle="1" w:styleId="11">
    <w:name w:val="新版记"/>
    <w:basedOn w:val="1"/>
    <w:link w:val="10"/>
    <w:autoRedefine/>
    <w:qFormat/>
    <w:uiPriority w:val="0"/>
    <w:rPr>
      <w:rFonts w:ascii="Times New Roman" w:hAnsi="Times New Roman" w:eastAsia="仿宋_GB2312"/>
      <w:sz w:val="28"/>
      <w:szCs w:val="2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2062</Words>
  <Characters>2111</Characters>
  <Lines>0</Lines>
  <Paragraphs>0</Paragraphs>
  <TotalTime>28</TotalTime>
  <ScaleCrop>false</ScaleCrop>
  <LinksUpToDate>false</LinksUpToDate>
  <CharactersWithSpaces>2150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2023-01-09T03:39:00Z</dcterms:created>
  <dc:creator>蓝妹妹</dc:creator>
  <cp:lastModifiedBy>蓝妹妹</cp:lastModifiedBy>
  <cp:lastPrinted>2023-01-10T07:32:00Z</cp:lastPrinted>
  <dcterms:modified xsi:type="dcterms:W3CDTF">2024-01-22T00:59:01Z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FC69162F3A5147BCBD2211A9E335F553_13</vt:lpwstr>
  </property>
</Properties>
</file>